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EC5" w:rsidRDefault="007F4EC5" w:rsidP="007F4EC5">
      <w:pPr>
        <w:rPr>
          <w:rFonts w:ascii="DejaVuSerif-Bold" w:hAnsi="DejaVuSerif-Bold" w:cs="DejaVuSerif-Bold"/>
          <w:b/>
          <w:bCs/>
          <w:sz w:val="36"/>
          <w:szCs w:val="36"/>
        </w:rPr>
      </w:pPr>
      <w:bookmarkStart w:id="0" w:name="_GoBack"/>
      <w:r>
        <w:rPr>
          <w:rFonts w:ascii="DejaVuSerif-Bold" w:hAnsi="DejaVuSerif-Bold" w:cs="DejaVuSerif-Bold"/>
          <w:b/>
          <w:bCs/>
          <w:sz w:val="36"/>
          <w:szCs w:val="36"/>
        </w:rPr>
        <w:t>SEAUS FPTP - Year 2 Term 5 Learning Activities</w:t>
      </w:r>
    </w:p>
    <w:p w:rsidR="007F4EC5" w:rsidRDefault="007F4EC5" w:rsidP="007F4EC5">
      <w:pPr>
        <w:rPr>
          <w:rFonts w:ascii="DejaVuSerif-Bold" w:hAnsi="DejaVuSerif-Bold" w:cs="DejaVuSerif-Bold"/>
          <w:b/>
          <w:bCs/>
          <w:sz w:val="36"/>
          <w:szCs w:val="36"/>
        </w:rPr>
      </w:pPr>
    </w:p>
    <w:p w:rsidR="007F4EC5" w:rsidRDefault="007F4EC5" w:rsidP="007F4EC5">
      <w:pPr>
        <w:rPr>
          <w:rFonts w:cs="DejaVuSerif-Bold"/>
          <w:bCs/>
          <w:sz w:val="20"/>
          <w:szCs w:val="20"/>
        </w:rPr>
      </w:pPr>
      <w:r w:rsidRPr="00846C8C">
        <w:rPr>
          <w:rFonts w:cs="DejaVuSerif-Bold"/>
          <w:bCs/>
          <w:sz w:val="20"/>
          <w:szCs w:val="20"/>
        </w:rPr>
        <w:t xml:space="preserve">You will </w:t>
      </w:r>
      <w:r>
        <w:rPr>
          <w:rFonts w:cs="DejaVuSerif-Bold"/>
          <w:bCs/>
          <w:sz w:val="20"/>
          <w:szCs w:val="20"/>
        </w:rPr>
        <w:t xml:space="preserve">once again </w:t>
      </w:r>
      <w:r w:rsidRPr="00846C8C">
        <w:rPr>
          <w:rFonts w:cs="DejaVuSerif-Bold"/>
          <w:bCs/>
          <w:sz w:val="20"/>
          <w:szCs w:val="20"/>
        </w:rPr>
        <w:t xml:space="preserve">find an overall 'plan' for you to undertake </w:t>
      </w:r>
      <w:proofErr w:type="gramStart"/>
      <w:r w:rsidRPr="00846C8C">
        <w:rPr>
          <w:rFonts w:cs="DejaVuSerif-Bold"/>
          <w:bCs/>
          <w:sz w:val="20"/>
          <w:szCs w:val="20"/>
        </w:rPr>
        <w:t>your</w:t>
      </w:r>
      <w:proofErr w:type="gramEnd"/>
      <w:r w:rsidRPr="00846C8C">
        <w:rPr>
          <w:rFonts w:cs="DejaVuSerif-Bold"/>
          <w:bCs/>
          <w:sz w:val="20"/>
          <w:szCs w:val="20"/>
        </w:rPr>
        <w:t xml:space="preserve"> learning</w:t>
      </w:r>
      <w:r>
        <w:rPr>
          <w:rFonts w:cs="DejaVuSerif-Bold"/>
          <w:bCs/>
          <w:sz w:val="20"/>
          <w:szCs w:val="20"/>
        </w:rPr>
        <w:t xml:space="preserve"> between now and the next segment in April 2015.  This includes 2 </w:t>
      </w:r>
      <w:r>
        <w:rPr>
          <w:rFonts w:cs="DejaVuSerif-Bold"/>
          <w:bCs/>
          <w:sz w:val="20"/>
          <w:szCs w:val="20"/>
          <w:u w:val="single"/>
        </w:rPr>
        <w:t>compulsory</w:t>
      </w:r>
      <w:r>
        <w:rPr>
          <w:rFonts w:cs="DejaVuSerif-Bold"/>
          <w:bCs/>
          <w:sz w:val="20"/>
          <w:szCs w:val="20"/>
        </w:rPr>
        <w:t xml:space="preserve"> activities for y</w:t>
      </w:r>
      <w:r w:rsidRPr="00846C8C">
        <w:rPr>
          <w:rFonts w:cs="DejaVuSerif-Bold"/>
          <w:bCs/>
          <w:sz w:val="20"/>
          <w:szCs w:val="20"/>
        </w:rPr>
        <w:t xml:space="preserve">ou to </w:t>
      </w:r>
      <w:r>
        <w:rPr>
          <w:rFonts w:cs="DejaVuSerif-Bold"/>
          <w:bCs/>
          <w:sz w:val="20"/>
          <w:szCs w:val="20"/>
        </w:rPr>
        <w:t xml:space="preserve">do, </w:t>
      </w:r>
      <w:proofErr w:type="gramStart"/>
      <w:r w:rsidR="001767DA">
        <w:rPr>
          <w:rFonts w:cs="DejaVuSerif-Bold"/>
          <w:bCs/>
          <w:sz w:val="20"/>
          <w:szCs w:val="20"/>
          <w:u w:val="single"/>
        </w:rPr>
        <w:t xml:space="preserve">PLUS </w:t>
      </w:r>
      <w:r w:rsidR="001767DA">
        <w:rPr>
          <w:rFonts w:cs="DejaVuSerif-Bold"/>
          <w:bCs/>
          <w:sz w:val="20"/>
          <w:szCs w:val="20"/>
        </w:rPr>
        <w:t xml:space="preserve"> your</w:t>
      </w:r>
      <w:proofErr w:type="gramEnd"/>
      <w:r w:rsidR="001767DA">
        <w:rPr>
          <w:rFonts w:cs="DejaVuSerif-Bold"/>
          <w:bCs/>
          <w:sz w:val="20"/>
          <w:szCs w:val="20"/>
        </w:rPr>
        <w:t xml:space="preserve"> learning journal</w:t>
      </w:r>
      <w:r>
        <w:rPr>
          <w:rFonts w:cs="DejaVuSerif-Bold"/>
          <w:bCs/>
          <w:sz w:val="20"/>
          <w:szCs w:val="20"/>
        </w:rPr>
        <w:t>.</w:t>
      </w:r>
    </w:p>
    <w:p w:rsidR="007F4EC5" w:rsidRDefault="007F4EC5" w:rsidP="007F4EC5">
      <w:pPr>
        <w:rPr>
          <w:rFonts w:cs="DejaVuSerif-Bold"/>
          <w:bCs/>
          <w:sz w:val="20"/>
          <w:szCs w:val="20"/>
        </w:rPr>
      </w:pPr>
      <w:r>
        <w:rPr>
          <w:rFonts w:cs="DejaVuSerif-Bold"/>
          <w:bCs/>
          <w:sz w:val="20"/>
          <w:szCs w:val="20"/>
        </w:rPr>
        <w:t xml:space="preserve">The plan is to give you ideas to explore in different aspects of both your personal and professional development.  </w:t>
      </w:r>
      <w:r w:rsidRPr="00846C8C">
        <w:rPr>
          <w:rFonts w:cs="DejaVuSerif-Bold"/>
          <w:bCs/>
          <w:sz w:val="20"/>
          <w:szCs w:val="20"/>
        </w:rPr>
        <w:t xml:space="preserve">Again feel free to follow your own process if the 'plan' does not suit your learning, or your questions  and explorations take you on another track, however it </w:t>
      </w:r>
      <w:r>
        <w:rPr>
          <w:rFonts w:cs="DejaVuSerif-Bold"/>
          <w:bCs/>
          <w:sz w:val="20"/>
          <w:szCs w:val="20"/>
        </w:rPr>
        <w:t>would be appreciated if you can</w:t>
      </w:r>
      <w:r w:rsidRPr="00846C8C">
        <w:rPr>
          <w:rFonts w:cs="DejaVuSerif-Bold"/>
          <w:bCs/>
          <w:sz w:val="20"/>
          <w:szCs w:val="20"/>
        </w:rPr>
        <w:t xml:space="preserve"> share with your colleagues in your </w:t>
      </w:r>
      <w:r>
        <w:rPr>
          <w:rFonts w:cs="DejaVuSerif-Bold"/>
          <w:bCs/>
          <w:sz w:val="20"/>
          <w:szCs w:val="20"/>
        </w:rPr>
        <w:t xml:space="preserve">learning </w:t>
      </w:r>
      <w:r w:rsidRPr="00846C8C">
        <w:rPr>
          <w:rFonts w:cs="DejaVuSerif-Bold"/>
          <w:bCs/>
          <w:sz w:val="20"/>
          <w:szCs w:val="20"/>
        </w:rPr>
        <w:t xml:space="preserve">group how you're going, </w:t>
      </w:r>
      <w:r>
        <w:rPr>
          <w:rFonts w:cs="DejaVuSerif-Bold"/>
          <w:bCs/>
          <w:sz w:val="20"/>
          <w:szCs w:val="20"/>
        </w:rPr>
        <w:t xml:space="preserve">and </w:t>
      </w:r>
      <w:r w:rsidRPr="00846C8C">
        <w:rPr>
          <w:rFonts w:cs="DejaVuSerif-Bold"/>
          <w:bCs/>
          <w:sz w:val="20"/>
          <w:szCs w:val="20"/>
        </w:rPr>
        <w:t>what your challenges</w:t>
      </w:r>
      <w:r>
        <w:rPr>
          <w:rFonts w:cs="DejaVuSerif-Bold"/>
          <w:bCs/>
          <w:sz w:val="20"/>
          <w:szCs w:val="20"/>
        </w:rPr>
        <w:t>, questions and reflections are.</w:t>
      </w:r>
    </w:p>
    <w:p w:rsidR="007F4EC5" w:rsidRDefault="007F4EC5" w:rsidP="007F4EC5">
      <w:pPr>
        <w:rPr>
          <w:rFonts w:cs="DejaVuSerif-Bold"/>
          <w:bCs/>
          <w:sz w:val="20"/>
          <w:szCs w:val="20"/>
        </w:rPr>
      </w:pPr>
      <w:r>
        <w:rPr>
          <w:rFonts w:cs="DejaVuSerif-Bold"/>
          <w:bCs/>
          <w:sz w:val="20"/>
          <w:szCs w:val="20"/>
        </w:rPr>
        <w:t xml:space="preserve">You will also now have the </w:t>
      </w:r>
      <w:proofErr w:type="spellStart"/>
      <w:r>
        <w:rPr>
          <w:rFonts w:cs="DejaVuSerif-Bold"/>
          <w:bCs/>
          <w:sz w:val="20"/>
          <w:szCs w:val="20"/>
        </w:rPr>
        <w:t>facebook</w:t>
      </w:r>
      <w:proofErr w:type="spellEnd"/>
      <w:r>
        <w:rPr>
          <w:rFonts w:cs="DejaVuSerif-Bold"/>
          <w:bCs/>
          <w:sz w:val="20"/>
          <w:szCs w:val="20"/>
        </w:rPr>
        <w:t xml:space="preserve"> page that has been set up</w:t>
      </w:r>
      <w:r w:rsidR="002634E2">
        <w:rPr>
          <w:rFonts w:cs="DejaVuSerif-Bold"/>
          <w:bCs/>
          <w:sz w:val="20"/>
          <w:szCs w:val="20"/>
        </w:rPr>
        <w:t xml:space="preserve">, as an additional resource, </w:t>
      </w:r>
      <w:r>
        <w:rPr>
          <w:rFonts w:cs="DejaVuSerif-Bold"/>
          <w:bCs/>
          <w:sz w:val="20"/>
          <w:szCs w:val="20"/>
        </w:rPr>
        <w:t>to share your thoughts.</w:t>
      </w:r>
    </w:p>
    <w:p w:rsidR="007F4EC5" w:rsidRDefault="007F4EC5" w:rsidP="007F4EC5">
      <w:pPr>
        <w:rPr>
          <w:rFonts w:cs="DejaVuSerif-Bold"/>
          <w:bCs/>
          <w:sz w:val="20"/>
          <w:szCs w:val="20"/>
        </w:rPr>
      </w:pPr>
      <w:r>
        <w:rPr>
          <w:rFonts w:cs="DejaVuSerif-Bold"/>
          <w:bCs/>
          <w:sz w:val="20"/>
          <w:szCs w:val="20"/>
        </w:rPr>
        <w:t xml:space="preserve"> </w:t>
      </w:r>
    </w:p>
    <w:p w:rsidR="007F4EC5" w:rsidRDefault="007F4EC5" w:rsidP="007F4EC5">
      <w:pPr>
        <w:rPr>
          <w:rFonts w:cs="DejaVuSerif-Bold"/>
          <w:b/>
          <w:bCs/>
          <w:sz w:val="20"/>
          <w:szCs w:val="20"/>
          <w:u w:val="single"/>
        </w:rPr>
      </w:pPr>
      <w:r w:rsidRPr="00BC059F">
        <w:rPr>
          <w:rFonts w:cs="DejaVuSerif-Bold"/>
          <w:b/>
          <w:bCs/>
          <w:sz w:val="20"/>
          <w:szCs w:val="20"/>
          <w:u w:val="single"/>
        </w:rPr>
        <w:t>OVERALL LEARNING PLAN</w:t>
      </w:r>
    </w:p>
    <w:p w:rsidR="007F4EC5" w:rsidRDefault="007F4EC5" w:rsidP="007F4EC5">
      <w:pPr>
        <w:rPr>
          <w:rFonts w:cs="DejaVuSerif-Bold"/>
          <w:b/>
          <w:bCs/>
          <w:color w:val="FF0000"/>
          <w:sz w:val="20"/>
          <w:szCs w:val="20"/>
          <w:u w:val="single"/>
        </w:rPr>
      </w:pPr>
      <w:r>
        <w:rPr>
          <w:rFonts w:cs="DejaVuSerif-Bold"/>
          <w:b/>
          <w:bCs/>
          <w:sz w:val="20"/>
          <w:szCs w:val="20"/>
          <w:u w:val="single"/>
        </w:rPr>
        <w:t xml:space="preserve">1. ATM Teaching preparation.  </w:t>
      </w:r>
      <w:r>
        <w:rPr>
          <w:rFonts w:cs="DejaVuSerif-Bold"/>
          <w:b/>
          <w:bCs/>
          <w:color w:val="FF0000"/>
          <w:sz w:val="20"/>
          <w:szCs w:val="20"/>
          <w:u w:val="single"/>
        </w:rPr>
        <w:t>****this is a compulsory activity****</w:t>
      </w:r>
    </w:p>
    <w:p w:rsidR="007F4EC5" w:rsidRDefault="007F4EC5" w:rsidP="007F4EC5">
      <w:pPr>
        <w:rPr>
          <w:rFonts w:cs="DejaVuSerif-Bold"/>
          <w:bCs/>
          <w:sz w:val="20"/>
          <w:szCs w:val="20"/>
        </w:rPr>
      </w:pPr>
      <w:r w:rsidRPr="009A6D58">
        <w:rPr>
          <w:rFonts w:cs="DejaVuSerif-Bold"/>
          <w:bCs/>
          <w:sz w:val="20"/>
          <w:szCs w:val="20"/>
        </w:rPr>
        <w:t>The following notes are to help you in your preparation of the ATM you are to teach next segment.</w:t>
      </w:r>
      <w:r>
        <w:rPr>
          <w:rFonts w:cs="DejaVuSerif-Bold"/>
          <w:bCs/>
          <w:sz w:val="20"/>
          <w:szCs w:val="20"/>
        </w:rPr>
        <w:t xml:space="preserve"> They are a </w:t>
      </w:r>
      <w:r>
        <w:rPr>
          <w:rFonts w:cs="DejaVuSerif-Bold"/>
          <w:bCs/>
          <w:sz w:val="20"/>
          <w:szCs w:val="20"/>
          <w:u w:val="single"/>
        </w:rPr>
        <w:t xml:space="preserve">guide </w:t>
      </w:r>
      <w:r>
        <w:rPr>
          <w:rFonts w:cs="DejaVuSerif-Bold"/>
          <w:bCs/>
          <w:sz w:val="20"/>
          <w:szCs w:val="20"/>
        </w:rPr>
        <w:t>only to how you could go about this process.  Feel free to explore any processes that you both feel facilitate your process.</w:t>
      </w:r>
    </w:p>
    <w:p w:rsidR="007F4EC5" w:rsidRPr="009A6D58" w:rsidRDefault="007F4EC5" w:rsidP="007F4EC5">
      <w:pPr>
        <w:rPr>
          <w:rFonts w:cs="DejaVuSerif-Bold"/>
          <w:bCs/>
          <w:sz w:val="20"/>
          <w:szCs w:val="20"/>
        </w:rPr>
      </w:pPr>
      <w:r>
        <w:rPr>
          <w:rFonts w:cs="DejaVuSerif-Bold"/>
          <w:bCs/>
          <w:sz w:val="20"/>
          <w:szCs w:val="20"/>
        </w:rPr>
        <w:t>I am mainly concerned with how you create a learning environment and guide the learning process for this exercise, rather than on your understanding of the ‘mechanics’ of the lesson.</w:t>
      </w:r>
    </w:p>
    <w:p w:rsidR="007F4EC5" w:rsidRDefault="007F4EC5" w:rsidP="007F4EC5">
      <w:pPr>
        <w:pStyle w:val="ListParagraph"/>
        <w:numPr>
          <w:ilvl w:val="0"/>
          <w:numId w:val="11"/>
        </w:numPr>
        <w:rPr>
          <w:rFonts w:cs="DejaVuSerif-Bold"/>
          <w:bCs/>
          <w:sz w:val="20"/>
          <w:szCs w:val="20"/>
        </w:rPr>
      </w:pPr>
      <w:r w:rsidRPr="00603D53">
        <w:rPr>
          <w:rFonts w:cs="DejaVuSerif-Bold"/>
          <w:bCs/>
          <w:sz w:val="20"/>
          <w:szCs w:val="20"/>
        </w:rPr>
        <w:t>Several times on your ow</w:t>
      </w:r>
      <w:r>
        <w:rPr>
          <w:rFonts w:cs="DejaVuSerif-Bold"/>
          <w:bCs/>
          <w:sz w:val="20"/>
          <w:szCs w:val="20"/>
        </w:rPr>
        <w:t>n, go through the ATM you and your partner</w:t>
      </w:r>
      <w:r w:rsidRPr="00603D53">
        <w:rPr>
          <w:rFonts w:cs="DejaVuSerif-Bold"/>
          <w:bCs/>
          <w:sz w:val="20"/>
          <w:szCs w:val="20"/>
        </w:rPr>
        <w:t xml:space="preserve"> have selected to teach from the ATM book</w:t>
      </w:r>
      <w:r>
        <w:rPr>
          <w:rFonts w:cs="DejaVuSerif-Bold"/>
          <w:bCs/>
          <w:sz w:val="20"/>
          <w:szCs w:val="20"/>
        </w:rPr>
        <w:t xml:space="preserve"> -</w:t>
      </w:r>
    </w:p>
    <w:p w:rsidR="007F4EC5" w:rsidRDefault="007F4EC5" w:rsidP="007F4EC5">
      <w:pPr>
        <w:pStyle w:val="ListParagraph"/>
        <w:numPr>
          <w:ilvl w:val="0"/>
          <w:numId w:val="12"/>
        </w:numPr>
        <w:rPr>
          <w:rFonts w:cs="DejaVuSerif-Bold"/>
          <w:bCs/>
          <w:sz w:val="20"/>
          <w:szCs w:val="20"/>
        </w:rPr>
      </w:pPr>
      <w:r>
        <w:rPr>
          <w:rFonts w:cs="DejaVuSerif-Bold"/>
          <w:bCs/>
          <w:sz w:val="20"/>
          <w:szCs w:val="20"/>
        </w:rPr>
        <w:t>What was your experience of doing the lesson?</w:t>
      </w:r>
    </w:p>
    <w:p w:rsidR="007F4EC5" w:rsidRDefault="007F4EC5" w:rsidP="007F4EC5">
      <w:pPr>
        <w:pStyle w:val="ListParagraph"/>
        <w:numPr>
          <w:ilvl w:val="0"/>
          <w:numId w:val="12"/>
        </w:numPr>
        <w:rPr>
          <w:rFonts w:cs="DejaVuSerif-Bold"/>
          <w:bCs/>
          <w:sz w:val="20"/>
          <w:szCs w:val="20"/>
        </w:rPr>
      </w:pPr>
      <w:r>
        <w:rPr>
          <w:rFonts w:cs="DejaVuSerif-Bold"/>
          <w:bCs/>
          <w:sz w:val="20"/>
          <w:szCs w:val="20"/>
        </w:rPr>
        <w:t>Did you ‘experience’ the learning Feldenkrais described at the beginning of the chapter – did his description help/hinder your learning experience?</w:t>
      </w:r>
    </w:p>
    <w:p w:rsidR="007F4EC5" w:rsidRDefault="007F4EC5" w:rsidP="007F4EC5">
      <w:pPr>
        <w:pStyle w:val="ListParagraph"/>
        <w:numPr>
          <w:ilvl w:val="0"/>
          <w:numId w:val="12"/>
        </w:numPr>
        <w:rPr>
          <w:rFonts w:cs="DejaVuSerif-Bold"/>
          <w:bCs/>
          <w:sz w:val="20"/>
          <w:szCs w:val="20"/>
        </w:rPr>
      </w:pPr>
      <w:r>
        <w:rPr>
          <w:rFonts w:cs="DejaVuSerif-Bold"/>
          <w:bCs/>
          <w:sz w:val="20"/>
          <w:szCs w:val="20"/>
        </w:rPr>
        <w:t>What did you observe/sense differently about yourself at the end of the lesson?</w:t>
      </w:r>
    </w:p>
    <w:p w:rsidR="007F4EC5" w:rsidRDefault="007F4EC5" w:rsidP="007F4EC5">
      <w:pPr>
        <w:pStyle w:val="ListParagraph"/>
        <w:numPr>
          <w:ilvl w:val="0"/>
          <w:numId w:val="12"/>
        </w:numPr>
        <w:rPr>
          <w:rFonts w:cs="DejaVuSerif-Bold"/>
          <w:bCs/>
          <w:sz w:val="20"/>
          <w:szCs w:val="20"/>
        </w:rPr>
      </w:pPr>
      <w:r>
        <w:rPr>
          <w:rFonts w:cs="DejaVuSerif-Bold"/>
          <w:bCs/>
          <w:sz w:val="20"/>
          <w:szCs w:val="20"/>
        </w:rPr>
        <w:t>What did you learn about yourself and your learning abilities?</w:t>
      </w:r>
    </w:p>
    <w:p w:rsidR="007F4EC5" w:rsidRDefault="007F4EC5" w:rsidP="007F4EC5">
      <w:pPr>
        <w:pStyle w:val="ListParagraph"/>
        <w:numPr>
          <w:ilvl w:val="0"/>
          <w:numId w:val="12"/>
        </w:numPr>
        <w:rPr>
          <w:rFonts w:cs="DejaVuSerif-Bold"/>
          <w:bCs/>
          <w:sz w:val="20"/>
          <w:szCs w:val="20"/>
        </w:rPr>
      </w:pPr>
      <w:r>
        <w:rPr>
          <w:rFonts w:cs="DejaVuSerif-Bold"/>
          <w:bCs/>
          <w:sz w:val="20"/>
          <w:szCs w:val="20"/>
        </w:rPr>
        <w:t>What were you interested in?</w:t>
      </w:r>
    </w:p>
    <w:p w:rsidR="007F4EC5" w:rsidRDefault="007F4EC5" w:rsidP="007F4EC5">
      <w:pPr>
        <w:pStyle w:val="ListParagraph"/>
        <w:numPr>
          <w:ilvl w:val="0"/>
          <w:numId w:val="12"/>
        </w:numPr>
        <w:rPr>
          <w:rFonts w:cs="DejaVuSerif-Bold"/>
          <w:bCs/>
          <w:sz w:val="20"/>
          <w:szCs w:val="20"/>
        </w:rPr>
      </w:pPr>
      <w:r>
        <w:rPr>
          <w:rFonts w:cs="DejaVuSerif-Bold"/>
          <w:bCs/>
          <w:sz w:val="20"/>
          <w:szCs w:val="20"/>
        </w:rPr>
        <w:t>On reflection - What do you think the lesson was about?</w:t>
      </w:r>
    </w:p>
    <w:p w:rsidR="007F4EC5" w:rsidRDefault="007F4EC5" w:rsidP="007F4EC5">
      <w:pPr>
        <w:pStyle w:val="ListParagraph"/>
        <w:numPr>
          <w:ilvl w:val="0"/>
          <w:numId w:val="12"/>
        </w:numPr>
        <w:rPr>
          <w:rFonts w:cs="DejaVuSerif-Bold"/>
          <w:bCs/>
          <w:sz w:val="20"/>
          <w:szCs w:val="20"/>
        </w:rPr>
      </w:pPr>
      <w:r>
        <w:rPr>
          <w:rFonts w:cs="DejaVuSerif-Bold"/>
          <w:bCs/>
          <w:sz w:val="20"/>
          <w:szCs w:val="20"/>
        </w:rPr>
        <w:t>Share your experiences with your teaching partner – how were they similar/different?</w:t>
      </w:r>
    </w:p>
    <w:p w:rsidR="007F4EC5" w:rsidRDefault="007F4EC5" w:rsidP="007F4EC5">
      <w:pPr>
        <w:pStyle w:val="ListParagraph"/>
        <w:ind w:left="1800"/>
        <w:rPr>
          <w:rFonts w:cs="DejaVuSerif-Bold"/>
          <w:bCs/>
          <w:sz w:val="20"/>
          <w:szCs w:val="20"/>
        </w:rPr>
      </w:pPr>
    </w:p>
    <w:p w:rsidR="007F4EC5" w:rsidRPr="00A50112" w:rsidRDefault="007F4EC5" w:rsidP="007F4EC5">
      <w:pPr>
        <w:pStyle w:val="ListParagraph"/>
        <w:numPr>
          <w:ilvl w:val="0"/>
          <w:numId w:val="11"/>
        </w:numPr>
        <w:rPr>
          <w:rFonts w:cs="DejaVuSerif-Bold"/>
          <w:bCs/>
          <w:sz w:val="20"/>
          <w:szCs w:val="20"/>
        </w:rPr>
      </w:pPr>
      <w:r w:rsidRPr="00A50112">
        <w:rPr>
          <w:rFonts w:cs="DejaVuSerif-Bold"/>
          <w:bCs/>
          <w:sz w:val="20"/>
          <w:szCs w:val="20"/>
        </w:rPr>
        <w:t xml:space="preserve">In preparing your ATM to teach to a </w:t>
      </w:r>
      <w:r>
        <w:rPr>
          <w:rFonts w:cs="DejaVuSerif-Bold"/>
          <w:bCs/>
          <w:sz w:val="20"/>
          <w:szCs w:val="20"/>
        </w:rPr>
        <w:t xml:space="preserve">small </w:t>
      </w:r>
      <w:r w:rsidRPr="00A50112">
        <w:rPr>
          <w:rFonts w:cs="DejaVuSerif-Bold"/>
          <w:bCs/>
          <w:sz w:val="20"/>
          <w:szCs w:val="20"/>
        </w:rPr>
        <w:t xml:space="preserve">group </w:t>
      </w:r>
      <w:r>
        <w:rPr>
          <w:rFonts w:cs="DejaVuSerif-Bold"/>
          <w:bCs/>
          <w:sz w:val="20"/>
          <w:szCs w:val="20"/>
        </w:rPr>
        <w:t xml:space="preserve">of friends/family, </w:t>
      </w:r>
      <w:r w:rsidRPr="00A50112">
        <w:rPr>
          <w:rFonts w:cs="DejaVuSerif-Bold"/>
          <w:bCs/>
          <w:sz w:val="20"/>
          <w:szCs w:val="20"/>
        </w:rPr>
        <w:t xml:space="preserve">what strategies can you use to enhance the learning process of the group – </w:t>
      </w:r>
      <w:r w:rsidRPr="00A50112">
        <w:rPr>
          <w:rFonts w:cs="DejaVuSerif-Bold"/>
          <w:bCs/>
          <w:sz w:val="20"/>
          <w:szCs w:val="20"/>
          <w:u w:val="single"/>
        </w:rPr>
        <w:t>We will discuss many of these in more depth in the next segment,</w:t>
      </w:r>
      <w:r w:rsidRPr="00A50112">
        <w:rPr>
          <w:rFonts w:cs="DejaVuSerif-Bold"/>
          <w:bCs/>
          <w:sz w:val="20"/>
          <w:szCs w:val="20"/>
        </w:rPr>
        <w:t xml:space="preserve"> so for now see what you come up with on your own and with your partner -</w:t>
      </w:r>
    </w:p>
    <w:p w:rsidR="007F4EC5" w:rsidRDefault="007F4EC5" w:rsidP="007F4EC5">
      <w:pPr>
        <w:pStyle w:val="ListParagraph"/>
        <w:numPr>
          <w:ilvl w:val="0"/>
          <w:numId w:val="13"/>
        </w:numPr>
        <w:rPr>
          <w:rFonts w:cs="DejaVuSerif-Bold"/>
          <w:bCs/>
          <w:sz w:val="20"/>
          <w:szCs w:val="20"/>
        </w:rPr>
      </w:pPr>
      <w:r w:rsidRPr="00A50112">
        <w:rPr>
          <w:rFonts w:cs="DejaVuSerif-Bold"/>
          <w:bCs/>
          <w:sz w:val="20"/>
          <w:szCs w:val="20"/>
        </w:rPr>
        <w:t>Can you develop a scan appropriate to the lesson</w:t>
      </w:r>
      <w:r>
        <w:rPr>
          <w:rFonts w:cs="DejaVuSerif-Bold"/>
          <w:bCs/>
          <w:sz w:val="20"/>
          <w:szCs w:val="20"/>
        </w:rPr>
        <w:t xml:space="preserve">, as you did with </w:t>
      </w:r>
      <w:proofErr w:type="spellStart"/>
      <w:r>
        <w:rPr>
          <w:rFonts w:cs="DejaVuSerif-Bold"/>
          <w:bCs/>
          <w:sz w:val="20"/>
          <w:szCs w:val="20"/>
        </w:rPr>
        <w:t>Arlyn</w:t>
      </w:r>
      <w:proofErr w:type="spellEnd"/>
      <w:r>
        <w:rPr>
          <w:rFonts w:cs="DejaVuSerif-Bold"/>
          <w:bCs/>
          <w:sz w:val="20"/>
          <w:szCs w:val="20"/>
        </w:rPr>
        <w:t xml:space="preserve"> in the last segment</w:t>
      </w:r>
      <w:r w:rsidRPr="00A50112">
        <w:rPr>
          <w:rFonts w:cs="DejaVuSerif-Bold"/>
          <w:bCs/>
          <w:sz w:val="20"/>
          <w:szCs w:val="20"/>
        </w:rPr>
        <w:t>?</w:t>
      </w:r>
    </w:p>
    <w:p w:rsidR="007F4EC5" w:rsidRDefault="007F4EC5" w:rsidP="007F4EC5">
      <w:pPr>
        <w:pStyle w:val="ListParagraph"/>
        <w:numPr>
          <w:ilvl w:val="0"/>
          <w:numId w:val="13"/>
        </w:numPr>
        <w:rPr>
          <w:rFonts w:cs="DejaVuSerif-Bold"/>
          <w:bCs/>
          <w:sz w:val="20"/>
          <w:szCs w:val="20"/>
        </w:rPr>
      </w:pPr>
      <w:r>
        <w:rPr>
          <w:rFonts w:cs="DejaVuSerif-Bold"/>
          <w:bCs/>
          <w:sz w:val="20"/>
          <w:szCs w:val="20"/>
        </w:rPr>
        <w:t>What are the learning principles/attributes that could be specifically used in this ATM to facilitate the learning?</w:t>
      </w:r>
    </w:p>
    <w:p w:rsidR="007F4EC5" w:rsidRPr="00A50112" w:rsidRDefault="007F4EC5" w:rsidP="007F4EC5">
      <w:pPr>
        <w:pStyle w:val="ListParagraph"/>
        <w:numPr>
          <w:ilvl w:val="0"/>
          <w:numId w:val="13"/>
        </w:numPr>
        <w:rPr>
          <w:rFonts w:cs="DejaVuSerif-Bold"/>
          <w:bCs/>
          <w:sz w:val="20"/>
          <w:szCs w:val="20"/>
        </w:rPr>
      </w:pPr>
      <w:r w:rsidRPr="00A50112">
        <w:rPr>
          <w:rFonts w:cs="DejaVuSerif-Bold"/>
          <w:bCs/>
          <w:sz w:val="20"/>
          <w:szCs w:val="20"/>
        </w:rPr>
        <w:t>What language could you use to elicit increased sensory awareness?</w:t>
      </w:r>
    </w:p>
    <w:p w:rsidR="007F4EC5" w:rsidRDefault="007F4EC5" w:rsidP="007F4EC5">
      <w:pPr>
        <w:pStyle w:val="ListParagraph"/>
        <w:numPr>
          <w:ilvl w:val="0"/>
          <w:numId w:val="13"/>
        </w:numPr>
        <w:rPr>
          <w:rFonts w:cs="DejaVuSerif-Bold"/>
          <w:bCs/>
          <w:sz w:val="20"/>
          <w:szCs w:val="20"/>
        </w:rPr>
      </w:pPr>
      <w:r>
        <w:rPr>
          <w:rFonts w:cs="DejaVuSerif-Bold"/>
          <w:bCs/>
          <w:sz w:val="20"/>
          <w:szCs w:val="20"/>
        </w:rPr>
        <w:t>What language could you use to bring attention to the groups learning process?</w:t>
      </w:r>
    </w:p>
    <w:p w:rsidR="007F4EC5" w:rsidRDefault="007F4EC5" w:rsidP="007F4EC5">
      <w:pPr>
        <w:pStyle w:val="ListParagraph"/>
        <w:numPr>
          <w:ilvl w:val="0"/>
          <w:numId w:val="13"/>
        </w:numPr>
        <w:rPr>
          <w:rFonts w:cs="DejaVuSerif-Bold"/>
          <w:bCs/>
          <w:sz w:val="20"/>
          <w:szCs w:val="20"/>
        </w:rPr>
      </w:pPr>
      <w:r>
        <w:rPr>
          <w:rFonts w:cs="DejaVuSerif-Bold"/>
          <w:bCs/>
          <w:sz w:val="20"/>
          <w:szCs w:val="20"/>
        </w:rPr>
        <w:t>What are the important relationships for them to sense in the lesson?</w:t>
      </w:r>
    </w:p>
    <w:p w:rsidR="007F4EC5" w:rsidRDefault="007F4EC5" w:rsidP="007F4EC5">
      <w:pPr>
        <w:pStyle w:val="ListParagraph"/>
        <w:numPr>
          <w:ilvl w:val="0"/>
          <w:numId w:val="13"/>
        </w:numPr>
        <w:rPr>
          <w:rFonts w:cs="DejaVuSerif-Bold"/>
          <w:bCs/>
          <w:sz w:val="20"/>
          <w:szCs w:val="20"/>
        </w:rPr>
      </w:pPr>
      <w:r>
        <w:rPr>
          <w:rFonts w:cs="DejaVuSerif-Bold"/>
          <w:bCs/>
          <w:sz w:val="20"/>
          <w:szCs w:val="20"/>
        </w:rPr>
        <w:lastRenderedPageBreak/>
        <w:t>How do you prepare your notes in a way that they enhance the learning and don’t distract your attention from the group?</w:t>
      </w:r>
    </w:p>
    <w:p w:rsidR="007F4EC5" w:rsidRDefault="007F4EC5" w:rsidP="007F4EC5">
      <w:pPr>
        <w:pStyle w:val="ListParagraph"/>
        <w:ind w:left="1800"/>
        <w:rPr>
          <w:rFonts w:cs="DejaVuSerif-Bold"/>
          <w:bCs/>
          <w:sz w:val="20"/>
          <w:szCs w:val="20"/>
        </w:rPr>
      </w:pPr>
    </w:p>
    <w:p w:rsidR="007F4EC5" w:rsidRDefault="007F4EC5" w:rsidP="007F4EC5">
      <w:pPr>
        <w:pStyle w:val="ListParagraph"/>
        <w:numPr>
          <w:ilvl w:val="0"/>
          <w:numId w:val="11"/>
        </w:numPr>
        <w:rPr>
          <w:rFonts w:cs="DejaVuSerif-Bold"/>
          <w:bCs/>
          <w:sz w:val="20"/>
          <w:szCs w:val="20"/>
        </w:rPr>
      </w:pPr>
      <w:r>
        <w:rPr>
          <w:rFonts w:cs="DejaVuSerif-Bold"/>
          <w:bCs/>
          <w:sz w:val="20"/>
          <w:szCs w:val="20"/>
        </w:rPr>
        <w:t>Teach your lesson to a group of people, and if possible video the lesson and watch it back as an observer  –</w:t>
      </w:r>
    </w:p>
    <w:p w:rsidR="007F4EC5" w:rsidRDefault="007F4EC5" w:rsidP="007F4EC5">
      <w:pPr>
        <w:pStyle w:val="ListParagraph"/>
        <w:numPr>
          <w:ilvl w:val="0"/>
          <w:numId w:val="14"/>
        </w:numPr>
        <w:rPr>
          <w:rFonts w:cs="DejaVuSerif-Bold"/>
          <w:bCs/>
          <w:sz w:val="20"/>
          <w:szCs w:val="20"/>
        </w:rPr>
      </w:pPr>
      <w:r>
        <w:rPr>
          <w:rFonts w:cs="DejaVuSerif-Bold"/>
          <w:bCs/>
          <w:sz w:val="20"/>
          <w:szCs w:val="20"/>
        </w:rPr>
        <w:t>What did you learn from teaching the ATM?</w:t>
      </w:r>
    </w:p>
    <w:p w:rsidR="007F4EC5" w:rsidRDefault="007F4EC5" w:rsidP="007F4EC5">
      <w:pPr>
        <w:pStyle w:val="ListParagraph"/>
        <w:numPr>
          <w:ilvl w:val="0"/>
          <w:numId w:val="14"/>
        </w:numPr>
        <w:rPr>
          <w:rFonts w:cs="DejaVuSerif-Bold"/>
          <w:bCs/>
          <w:sz w:val="20"/>
          <w:szCs w:val="20"/>
        </w:rPr>
      </w:pPr>
      <w:r>
        <w:rPr>
          <w:rFonts w:cs="DejaVuSerif-Bold"/>
          <w:bCs/>
          <w:sz w:val="20"/>
          <w:szCs w:val="20"/>
        </w:rPr>
        <w:t>What were your general observations/reflections on both your teaching and the group’s involvement/learning?</w:t>
      </w:r>
    </w:p>
    <w:p w:rsidR="007F4EC5" w:rsidRDefault="007F4EC5" w:rsidP="007F4EC5">
      <w:pPr>
        <w:pStyle w:val="ListParagraph"/>
        <w:numPr>
          <w:ilvl w:val="0"/>
          <w:numId w:val="14"/>
        </w:numPr>
        <w:rPr>
          <w:rFonts w:cs="DejaVuSerif-Bold"/>
          <w:bCs/>
          <w:sz w:val="20"/>
          <w:szCs w:val="20"/>
        </w:rPr>
      </w:pPr>
      <w:r>
        <w:rPr>
          <w:rFonts w:cs="DejaVuSerif-Bold"/>
          <w:bCs/>
          <w:sz w:val="20"/>
          <w:szCs w:val="20"/>
        </w:rPr>
        <w:t>What did you do well, what would you try differently next time you teach it?</w:t>
      </w:r>
    </w:p>
    <w:p w:rsidR="007F4EC5" w:rsidRDefault="007F4EC5" w:rsidP="007F4EC5">
      <w:pPr>
        <w:pStyle w:val="ListParagraph"/>
        <w:numPr>
          <w:ilvl w:val="0"/>
          <w:numId w:val="14"/>
        </w:numPr>
        <w:rPr>
          <w:rFonts w:cs="DejaVuSerif-Bold"/>
          <w:bCs/>
          <w:sz w:val="20"/>
          <w:szCs w:val="20"/>
        </w:rPr>
      </w:pPr>
      <w:r>
        <w:rPr>
          <w:rFonts w:cs="DejaVuSerif-Bold"/>
          <w:bCs/>
          <w:sz w:val="20"/>
          <w:szCs w:val="20"/>
        </w:rPr>
        <w:t>How well do you feel you created a learning environment, and how were you able to facilitate people’s learning during the lesson?  What would you try differently next time?</w:t>
      </w:r>
    </w:p>
    <w:p w:rsidR="007F4EC5" w:rsidRDefault="007F4EC5" w:rsidP="007F4EC5">
      <w:pPr>
        <w:pStyle w:val="ListParagraph"/>
        <w:numPr>
          <w:ilvl w:val="0"/>
          <w:numId w:val="14"/>
        </w:numPr>
        <w:rPr>
          <w:rFonts w:cs="DejaVuSerif-Bold"/>
          <w:bCs/>
          <w:sz w:val="20"/>
          <w:szCs w:val="20"/>
        </w:rPr>
      </w:pPr>
      <w:r>
        <w:rPr>
          <w:rFonts w:cs="DejaVuSerif-Bold"/>
          <w:bCs/>
          <w:sz w:val="20"/>
          <w:szCs w:val="20"/>
        </w:rPr>
        <w:t xml:space="preserve">How did you use your </w:t>
      </w:r>
      <w:r w:rsidRPr="00B74347">
        <w:rPr>
          <w:rFonts w:cs="DejaVuSerif-Bold"/>
          <w:bCs/>
          <w:sz w:val="20"/>
          <w:szCs w:val="20"/>
          <w:u w:val="single"/>
        </w:rPr>
        <w:t>voice</w:t>
      </w:r>
      <w:r w:rsidR="00B74347">
        <w:rPr>
          <w:rFonts w:cs="DejaVuSerif-Bold"/>
          <w:bCs/>
          <w:sz w:val="20"/>
          <w:szCs w:val="20"/>
        </w:rPr>
        <w:t xml:space="preserve"> </w:t>
      </w:r>
      <w:proofErr w:type="gramStart"/>
      <w:r w:rsidR="00B74347">
        <w:rPr>
          <w:rFonts w:cs="DejaVuSerif-Bold"/>
          <w:bCs/>
          <w:sz w:val="20"/>
          <w:szCs w:val="20"/>
        </w:rPr>
        <w:t xml:space="preserve">and </w:t>
      </w:r>
      <w:r>
        <w:rPr>
          <w:rFonts w:cs="DejaVuSerif-Bold"/>
          <w:bCs/>
          <w:sz w:val="20"/>
          <w:szCs w:val="20"/>
        </w:rPr>
        <w:t xml:space="preserve"> self</w:t>
      </w:r>
      <w:proofErr w:type="gramEnd"/>
      <w:r>
        <w:rPr>
          <w:rFonts w:cs="DejaVuSerif-Bold"/>
          <w:bCs/>
          <w:sz w:val="20"/>
          <w:szCs w:val="20"/>
        </w:rPr>
        <w:t xml:space="preserve"> use to facilitate the learning environment?</w:t>
      </w:r>
      <w:r w:rsidR="00B74347">
        <w:rPr>
          <w:rFonts w:cs="DejaVuSerif-Bold"/>
          <w:bCs/>
          <w:sz w:val="20"/>
          <w:szCs w:val="20"/>
        </w:rPr>
        <w:t xml:space="preserve">  Remember back to the learning experiences you had with </w:t>
      </w:r>
      <w:proofErr w:type="spellStart"/>
      <w:r w:rsidR="00B74347">
        <w:rPr>
          <w:rFonts w:cs="DejaVuSerif-Bold"/>
          <w:bCs/>
          <w:sz w:val="20"/>
          <w:szCs w:val="20"/>
        </w:rPr>
        <w:t>Arlyn</w:t>
      </w:r>
      <w:proofErr w:type="spellEnd"/>
      <w:r w:rsidR="00B74347">
        <w:rPr>
          <w:rFonts w:cs="DejaVuSerif-Bold"/>
          <w:bCs/>
          <w:sz w:val="20"/>
          <w:szCs w:val="20"/>
        </w:rPr>
        <w:t xml:space="preserve"> - where you able to utilise any of them in your teaching?</w:t>
      </w:r>
    </w:p>
    <w:p w:rsidR="007F4EC5" w:rsidRDefault="007F4EC5" w:rsidP="007F4EC5">
      <w:pPr>
        <w:pStyle w:val="ListParagraph"/>
        <w:numPr>
          <w:ilvl w:val="0"/>
          <w:numId w:val="14"/>
        </w:numPr>
        <w:rPr>
          <w:rFonts w:cs="DejaVuSerif-Bold"/>
          <w:bCs/>
          <w:sz w:val="20"/>
          <w:szCs w:val="20"/>
        </w:rPr>
      </w:pPr>
      <w:r>
        <w:rPr>
          <w:rFonts w:cs="DejaVuSerif-Bold"/>
          <w:bCs/>
          <w:sz w:val="20"/>
          <w:szCs w:val="20"/>
        </w:rPr>
        <w:t>What feedback did you get from the participants – will that influence how you teach the lesson next time?</w:t>
      </w:r>
    </w:p>
    <w:p w:rsidR="007F4EC5" w:rsidRDefault="007F4EC5" w:rsidP="007F4EC5">
      <w:pPr>
        <w:pStyle w:val="ListParagraph"/>
        <w:ind w:left="1800"/>
        <w:rPr>
          <w:rFonts w:cs="DejaVuSerif-Bold"/>
          <w:bCs/>
          <w:sz w:val="20"/>
          <w:szCs w:val="20"/>
        </w:rPr>
      </w:pPr>
    </w:p>
    <w:p w:rsidR="007F4EC5" w:rsidRDefault="007F4EC5" w:rsidP="007F4EC5">
      <w:pPr>
        <w:pStyle w:val="ListParagraph"/>
        <w:numPr>
          <w:ilvl w:val="0"/>
          <w:numId w:val="11"/>
        </w:numPr>
        <w:rPr>
          <w:rFonts w:cs="DejaVuSerif-Bold"/>
          <w:bCs/>
          <w:sz w:val="20"/>
          <w:szCs w:val="20"/>
        </w:rPr>
      </w:pPr>
      <w:r>
        <w:rPr>
          <w:rFonts w:cs="DejaVuSerif-Bold"/>
          <w:bCs/>
          <w:sz w:val="20"/>
          <w:szCs w:val="20"/>
        </w:rPr>
        <w:t>Share with your partner (and your online learning group) your experiences and reflections on teaching the lesson –</w:t>
      </w:r>
    </w:p>
    <w:p w:rsidR="007F4EC5" w:rsidRDefault="007F4EC5" w:rsidP="007F4EC5">
      <w:pPr>
        <w:pStyle w:val="ListParagraph"/>
        <w:numPr>
          <w:ilvl w:val="0"/>
          <w:numId w:val="15"/>
        </w:numPr>
        <w:rPr>
          <w:rFonts w:cs="DejaVuSerif-Bold"/>
          <w:bCs/>
          <w:sz w:val="20"/>
          <w:szCs w:val="20"/>
        </w:rPr>
      </w:pPr>
      <w:r>
        <w:rPr>
          <w:rFonts w:cs="DejaVuSerif-Bold"/>
          <w:bCs/>
          <w:sz w:val="20"/>
          <w:szCs w:val="20"/>
        </w:rPr>
        <w:t>What did you both learn from preparing and teaching the lesson?</w:t>
      </w:r>
    </w:p>
    <w:p w:rsidR="007F4EC5" w:rsidRDefault="007F4EC5" w:rsidP="007F4EC5">
      <w:pPr>
        <w:pStyle w:val="ListParagraph"/>
        <w:numPr>
          <w:ilvl w:val="0"/>
          <w:numId w:val="15"/>
        </w:numPr>
        <w:rPr>
          <w:rFonts w:cs="DejaVuSerif-Bold"/>
          <w:bCs/>
          <w:sz w:val="20"/>
          <w:szCs w:val="20"/>
        </w:rPr>
      </w:pPr>
      <w:r>
        <w:rPr>
          <w:rFonts w:cs="DejaVuSerif-Bold"/>
          <w:bCs/>
          <w:sz w:val="20"/>
          <w:szCs w:val="20"/>
        </w:rPr>
        <w:t>Did you have different strategies in your preparation?</w:t>
      </w:r>
    </w:p>
    <w:p w:rsidR="007F4EC5" w:rsidRDefault="007F4EC5" w:rsidP="007F4EC5">
      <w:pPr>
        <w:pStyle w:val="ListParagraph"/>
        <w:numPr>
          <w:ilvl w:val="0"/>
          <w:numId w:val="15"/>
        </w:numPr>
        <w:rPr>
          <w:rFonts w:cs="DejaVuSerif-Bold"/>
          <w:bCs/>
          <w:sz w:val="20"/>
          <w:szCs w:val="20"/>
        </w:rPr>
      </w:pPr>
      <w:r>
        <w:rPr>
          <w:rFonts w:cs="DejaVuSerif-Bold"/>
          <w:bCs/>
          <w:sz w:val="20"/>
          <w:szCs w:val="20"/>
        </w:rPr>
        <w:t>Did you focus on similar/different factors in your teaching?</w:t>
      </w:r>
    </w:p>
    <w:p w:rsidR="007F4EC5" w:rsidRDefault="007F4EC5" w:rsidP="007F4EC5">
      <w:pPr>
        <w:pStyle w:val="ListParagraph"/>
        <w:ind w:left="1800"/>
        <w:rPr>
          <w:rFonts w:cs="DejaVuSerif-Bold"/>
          <w:bCs/>
          <w:sz w:val="20"/>
          <w:szCs w:val="20"/>
        </w:rPr>
      </w:pPr>
    </w:p>
    <w:p w:rsidR="007F4EC5" w:rsidRDefault="007F4EC5" w:rsidP="007F4EC5">
      <w:pPr>
        <w:pStyle w:val="ListParagraph"/>
        <w:numPr>
          <w:ilvl w:val="0"/>
          <w:numId w:val="11"/>
        </w:numPr>
        <w:rPr>
          <w:rFonts w:cs="DejaVuSerif-Bold"/>
          <w:bCs/>
          <w:sz w:val="20"/>
          <w:szCs w:val="20"/>
        </w:rPr>
      </w:pPr>
      <w:r>
        <w:rPr>
          <w:rFonts w:cs="DejaVuSerif-Bold"/>
          <w:bCs/>
          <w:sz w:val="20"/>
          <w:szCs w:val="20"/>
        </w:rPr>
        <w:t>Teach your ATM to another group of people incorporating any changes you wanted to explore – or teach it to the same people and see how that influences their learning.</w:t>
      </w:r>
    </w:p>
    <w:p w:rsidR="007F4EC5" w:rsidRDefault="007F4EC5" w:rsidP="007F4EC5">
      <w:pPr>
        <w:pStyle w:val="ListParagraph"/>
        <w:numPr>
          <w:ilvl w:val="0"/>
          <w:numId w:val="16"/>
        </w:numPr>
        <w:rPr>
          <w:rFonts w:cs="DejaVuSerif-Bold"/>
          <w:bCs/>
          <w:sz w:val="20"/>
          <w:szCs w:val="20"/>
        </w:rPr>
      </w:pPr>
      <w:r>
        <w:rPr>
          <w:rFonts w:cs="DejaVuSerif-Bold"/>
          <w:bCs/>
          <w:sz w:val="20"/>
          <w:szCs w:val="20"/>
        </w:rPr>
        <w:t>What did you learn by teaching the ATM again</w:t>
      </w:r>
    </w:p>
    <w:p w:rsidR="007F4EC5" w:rsidRDefault="007F4EC5" w:rsidP="007F4EC5">
      <w:pPr>
        <w:pStyle w:val="ListParagraph"/>
        <w:numPr>
          <w:ilvl w:val="0"/>
          <w:numId w:val="16"/>
        </w:numPr>
        <w:rPr>
          <w:rFonts w:cs="DejaVuSerif-Bold"/>
          <w:bCs/>
          <w:sz w:val="20"/>
          <w:szCs w:val="20"/>
        </w:rPr>
      </w:pPr>
      <w:r>
        <w:rPr>
          <w:rFonts w:cs="DejaVuSerif-Bold"/>
          <w:bCs/>
          <w:sz w:val="20"/>
          <w:szCs w:val="20"/>
        </w:rPr>
        <w:t>How does teaching the same ATM several times increase your understanding of the lesson, and your ability to teach the lesson?</w:t>
      </w:r>
    </w:p>
    <w:p w:rsidR="007F4EC5" w:rsidRDefault="007F4EC5" w:rsidP="007F4EC5">
      <w:pPr>
        <w:pStyle w:val="ListParagraph"/>
        <w:ind w:left="1800"/>
        <w:rPr>
          <w:rFonts w:cs="DejaVuSerif-Bold"/>
          <w:bCs/>
          <w:sz w:val="20"/>
          <w:szCs w:val="20"/>
        </w:rPr>
      </w:pPr>
    </w:p>
    <w:p w:rsidR="007F4EC5" w:rsidRDefault="007F4EC5" w:rsidP="007F4EC5">
      <w:pPr>
        <w:pStyle w:val="ListParagraph"/>
        <w:numPr>
          <w:ilvl w:val="0"/>
          <w:numId w:val="11"/>
        </w:numPr>
        <w:rPr>
          <w:rFonts w:cs="DejaVuSerif-Bold"/>
          <w:bCs/>
          <w:sz w:val="20"/>
          <w:szCs w:val="20"/>
        </w:rPr>
      </w:pPr>
      <w:r>
        <w:rPr>
          <w:rFonts w:cs="DejaVuSerif-Bold"/>
          <w:bCs/>
          <w:sz w:val="20"/>
          <w:szCs w:val="20"/>
        </w:rPr>
        <w:t>Again share your experiences with your partner and your online learning group.  Plan how you and your partner will teach th</w:t>
      </w:r>
      <w:r w:rsidR="007E7BD0">
        <w:rPr>
          <w:rFonts w:cs="DejaVuSerif-Bold"/>
          <w:bCs/>
          <w:sz w:val="20"/>
          <w:szCs w:val="20"/>
        </w:rPr>
        <w:t xml:space="preserve">e lesson </w:t>
      </w:r>
      <w:r>
        <w:rPr>
          <w:rFonts w:cs="DejaVuSerif-Bold"/>
          <w:bCs/>
          <w:sz w:val="20"/>
          <w:szCs w:val="20"/>
        </w:rPr>
        <w:t xml:space="preserve">TOGETHER so that the experience of the </w:t>
      </w:r>
      <w:proofErr w:type="gramStart"/>
      <w:r>
        <w:rPr>
          <w:rFonts w:cs="DejaVuSerif-Bold"/>
          <w:bCs/>
          <w:sz w:val="20"/>
          <w:szCs w:val="20"/>
        </w:rPr>
        <w:t>participants</w:t>
      </w:r>
      <w:proofErr w:type="gramEnd"/>
      <w:r>
        <w:rPr>
          <w:rFonts w:cs="DejaVuSerif-Bold"/>
          <w:bCs/>
          <w:sz w:val="20"/>
          <w:szCs w:val="20"/>
        </w:rPr>
        <w:t xml:space="preserve"> next segment is of a ‘unified’ voice teaching them.</w:t>
      </w:r>
    </w:p>
    <w:p w:rsidR="002634E2" w:rsidRPr="002634E2" w:rsidRDefault="002634E2" w:rsidP="002634E2">
      <w:pPr>
        <w:pStyle w:val="ListParagraph"/>
        <w:numPr>
          <w:ilvl w:val="0"/>
          <w:numId w:val="11"/>
        </w:numPr>
        <w:rPr>
          <w:rFonts w:cs="DejaVuSerif-Bold"/>
          <w:bCs/>
          <w:sz w:val="20"/>
          <w:szCs w:val="20"/>
        </w:rPr>
      </w:pPr>
      <w:r w:rsidRPr="002634E2">
        <w:rPr>
          <w:rFonts w:cs="DejaVuSerif-Bold"/>
          <w:bCs/>
          <w:sz w:val="20"/>
          <w:szCs w:val="20"/>
        </w:rPr>
        <w:t>You will teach the ATM to 2 other people in the next segment.</w:t>
      </w:r>
    </w:p>
    <w:p w:rsidR="007F4EC5" w:rsidRDefault="007F4EC5" w:rsidP="007F4EC5">
      <w:pPr>
        <w:rPr>
          <w:rFonts w:cs="DejaVuSerif-Bold"/>
          <w:b/>
          <w:bCs/>
          <w:color w:val="000000" w:themeColor="text1"/>
          <w:sz w:val="20"/>
          <w:szCs w:val="20"/>
          <w:u w:val="single"/>
        </w:rPr>
      </w:pPr>
    </w:p>
    <w:p w:rsidR="007F4EC5" w:rsidRPr="00603D53" w:rsidRDefault="007F4EC5" w:rsidP="007F4EC5">
      <w:pPr>
        <w:rPr>
          <w:rFonts w:cs="DejaVuSerif-Bold"/>
          <w:b/>
          <w:bCs/>
          <w:color w:val="FF0000"/>
          <w:sz w:val="20"/>
          <w:szCs w:val="20"/>
          <w:u w:val="single"/>
        </w:rPr>
      </w:pPr>
      <w:r>
        <w:rPr>
          <w:rFonts w:cs="DejaVuSerif-Bold"/>
          <w:b/>
          <w:bCs/>
          <w:color w:val="000000" w:themeColor="text1"/>
          <w:sz w:val="20"/>
          <w:szCs w:val="20"/>
          <w:u w:val="single"/>
        </w:rPr>
        <w:t xml:space="preserve">2. </w:t>
      </w:r>
      <w:r w:rsidRPr="00846C8C">
        <w:rPr>
          <w:rFonts w:cs="DejaVuSerif-Bold"/>
          <w:b/>
          <w:bCs/>
          <w:color w:val="000000" w:themeColor="text1"/>
          <w:sz w:val="20"/>
          <w:szCs w:val="20"/>
          <w:u w:val="single"/>
        </w:rPr>
        <w:t>READING</w:t>
      </w:r>
      <w:r>
        <w:rPr>
          <w:rFonts w:cs="DejaVuSerif-Bold"/>
          <w:b/>
          <w:bCs/>
          <w:color w:val="FF0000"/>
          <w:sz w:val="20"/>
          <w:szCs w:val="20"/>
          <w:u w:val="single"/>
        </w:rPr>
        <w:t>****this is a compulsory activity***</w:t>
      </w:r>
    </w:p>
    <w:p w:rsidR="007F4EC5" w:rsidRDefault="007F4EC5" w:rsidP="007F4EC5">
      <w:pPr>
        <w:rPr>
          <w:rFonts w:cs="DejaVuSerif-Bold"/>
          <w:bCs/>
          <w:color w:val="000000" w:themeColor="text1"/>
          <w:sz w:val="20"/>
          <w:szCs w:val="20"/>
        </w:rPr>
      </w:pPr>
      <w:r w:rsidRPr="00846C8C">
        <w:rPr>
          <w:rFonts w:cs="DejaVuSerif-Bold"/>
          <w:bCs/>
          <w:color w:val="000000" w:themeColor="text1"/>
          <w:sz w:val="20"/>
          <w:szCs w:val="20"/>
        </w:rPr>
        <w:t xml:space="preserve">Read the </w:t>
      </w:r>
      <w:r>
        <w:rPr>
          <w:rFonts w:cs="DejaVuSerif-Bold"/>
          <w:bCs/>
          <w:color w:val="000000" w:themeColor="text1"/>
          <w:sz w:val="20"/>
          <w:szCs w:val="20"/>
        </w:rPr>
        <w:t>chapter ‘On Learning’ taken from ‘The Elusive Obvious’.  You will find it on the knowledgebase.</w:t>
      </w:r>
    </w:p>
    <w:p w:rsidR="007F4EC5" w:rsidRPr="00846C8C" w:rsidRDefault="007F4EC5" w:rsidP="007F4EC5">
      <w:pPr>
        <w:pStyle w:val="ListParagraph"/>
        <w:numPr>
          <w:ilvl w:val="0"/>
          <w:numId w:val="4"/>
        </w:numPr>
        <w:rPr>
          <w:rFonts w:cs="DejaVuSerif-Bold"/>
          <w:bCs/>
          <w:color w:val="000000" w:themeColor="text1"/>
          <w:sz w:val="20"/>
          <w:szCs w:val="20"/>
        </w:rPr>
      </w:pPr>
      <w:proofErr w:type="gramStart"/>
      <w:r w:rsidRPr="00846C8C">
        <w:rPr>
          <w:rFonts w:cs="DejaVuSerif-Bold"/>
          <w:bCs/>
          <w:color w:val="000000" w:themeColor="text1"/>
          <w:sz w:val="20"/>
          <w:szCs w:val="20"/>
        </w:rPr>
        <w:t>what</w:t>
      </w:r>
      <w:proofErr w:type="gramEnd"/>
      <w:r w:rsidRPr="00846C8C">
        <w:rPr>
          <w:rFonts w:cs="DejaVuSerif-Bold"/>
          <w:bCs/>
          <w:color w:val="000000" w:themeColor="text1"/>
          <w:sz w:val="20"/>
          <w:szCs w:val="20"/>
        </w:rPr>
        <w:t xml:space="preserve"> do you find interesting?</w:t>
      </w:r>
    </w:p>
    <w:p w:rsidR="007F4EC5" w:rsidRDefault="007F4EC5" w:rsidP="007F4EC5">
      <w:pPr>
        <w:pStyle w:val="ListParagraph"/>
        <w:numPr>
          <w:ilvl w:val="0"/>
          <w:numId w:val="4"/>
        </w:numPr>
        <w:rPr>
          <w:rFonts w:cs="DejaVuSerif-Bold"/>
          <w:bCs/>
          <w:color w:val="000000" w:themeColor="text1"/>
          <w:sz w:val="20"/>
          <w:szCs w:val="20"/>
        </w:rPr>
      </w:pPr>
      <w:proofErr w:type="gramStart"/>
      <w:r w:rsidRPr="00A4271C">
        <w:rPr>
          <w:rFonts w:cs="DejaVuSerif-Bold"/>
          <w:bCs/>
          <w:color w:val="000000" w:themeColor="text1"/>
          <w:sz w:val="20"/>
          <w:szCs w:val="20"/>
        </w:rPr>
        <w:t>was</w:t>
      </w:r>
      <w:proofErr w:type="gramEnd"/>
      <w:r w:rsidRPr="00A4271C">
        <w:rPr>
          <w:rFonts w:cs="DejaVuSerif-Bold"/>
          <w:bCs/>
          <w:color w:val="000000" w:themeColor="text1"/>
          <w:sz w:val="20"/>
          <w:szCs w:val="20"/>
        </w:rPr>
        <w:t xml:space="preserve"> anything clarified for you about Feldenkrais’ ideas on learning?</w:t>
      </w:r>
    </w:p>
    <w:p w:rsidR="007F4EC5" w:rsidRDefault="007F4EC5" w:rsidP="007F4EC5">
      <w:pPr>
        <w:pStyle w:val="ListParagraph"/>
        <w:numPr>
          <w:ilvl w:val="0"/>
          <w:numId w:val="4"/>
        </w:numPr>
        <w:rPr>
          <w:rFonts w:cs="DejaVuSerif-Bold"/>
          <w:bCs/>
          <w:color w:val="000000" w:themeColor="text1"/>
          <w:sz w:val="20"/>
          <w:szCs w:val="20"/>
        </w:rPr>
      </w:pPr>
      <w:proofErr w:type="gramStart"/>
      <w:r>
        <w:rPr>
          <w:rFonts w:cs="DejaVuSerif-Bold"/>
          <w:bCs/>
          <w:color w:val="000000" w:themeColor="text1"/>
          <w:sz w:val="20"/>
          <w:szCs w:val="20"/>
        </w:rPr>
        <w:t>would</w:t>
      </w:r>
      <w:proofErr w:type="gramEnd"/>
      <w:r>
        <w:rPr>
          <w:rFonts w:cs="DejaVuSerif-Bold"/>
          <w:bCs/>
          <w:color w:val="000000" w:themeColor="text1"/>
          <w:sz w:val="20"/>
          <w:szCs w:val="20"/>
        </w:rPr>
        <w:t xml:space="preserve"> you add any other ideas to what he talks about?</w:t>
      </w:r>
    </w:p>
    <w:p w:rsidR="007F4EC5" w:rsidRPr="00A4271C" w:rsidRDefault="007F4EC5" w:rsidP="007F4EC5">
      <w:pPr>
        <w:pStyle w:val="ListParagraph"/>
        <w:numPr>
          <w:ilvl w:val="0"/>
          <w:numId w:val="4"/>
        </w:numPr>
        <w:rPr>
          <w:rFonts w:cs="DejaVuSerif-Bold"/>
          <w:bCs/>
          <w:color w:val="000000" w:themeColor="text1"/>
          <w:sz w:val="20"/>
          <w:szCs w:val="20"/>
        </w:rPr>
      </w:pPr>
      <w:proofErr w:type="gramStart"/>
      <w:r w:rsidRPr="00A4271C">
        <w:rPr>
          <w:rFonts w:cs="DejaVuSerif-Bold"/>
          <w:bCs/>
          <w:color w:val="000000" w:themeColor="text1"/>
          <w:sz w:val="20"/>
          <w:szCs w:val="20"/>
        </w:rPr>
        <w:t>what</w:t>
      </w:r>
      <w:proofErr w:type="gramEnd"/>
      <w:r w:rsidRPr="00A4271C">
        <w:rPr>
          <w:rFonts w:cs="DejaVuSerif-Bold"/>
          <w:bCs/>
          <w:color w:val="000000" w:themeColor="text1"/>
          <w:sz w:val="20"/>
          <w:szCs w:val="20"/>
        </w:rPr>
        <w:t xml:space="preserve"> do you agree/disagree with OR what would you like to think about more?</w:t>
      </w:r>
    </w:p>
    <w:p w:rsidR="007F4EC5" w:rsidRDefault="007F4EC5" w:rsidP="007F4EC5">
      <w:pPr>
        <w:pStyle w:val="ListParagraph"/>
        <w:numPr>
          <w:ilvl w:val="0"/>
          <w:numId w:val="4"/>
        </w:numPr>
        <w:rPr>
          <w:rFonts w:cs="DejaVuSerif-Bold"/>
          <w:bCs/>
          <w:color w:val="000000" w:themeColor="text1"/>
          <w:sz w:val="20"/>
          <w:szCs w:val="20"/>
        </w:rPr>
      </w:pPr>
      <w:proofErr w:type="gramStart"/>
      <w:r w:rsidRPr="00846C8C">
        <w:rPr>
          <w:rFonts w:cs="DejaVuSerif-Bold"/>
          <w:bCs/>
          <w:color w:val="000000" w:themeColor="text1"/>
          <w:sz w:val="20"/>
          <w:szCs w:val="20"/>
        </w:rPr>
        <w:t>how</w:t>
      </w:r>
      <w:proofErr w:type="gramEnd"/>
      <w:r w:rsidRPr="00846C8C">
        <w:rPr>
          <w:rFonts w:cs="DejaVuSerif-Bold"/>
          <w:bCs/>
          <w:color w:val="000000" w:themeColor="text1"/>
          <w:sz w:val="20"/>
          <w:szCs w:val="20"/>
        </w:rPr>
        <w:t xml:space="preserve"> much of what he says feels part of your experience?</w:t>
      </w:r>
    </w:p>
    <w:p w:rsidR="007F4EC5" w:rsidRPr="009A6D58" w:rsidRDefault="007F4EC5" w:rsidP="007F4EC5">
      <w:pPr>
        <w:rPr>
          <w:rFonts w:cs="DejaVuSerif-Bold"/>
          <w:bCs/>
          <w:color w:val="000000" w:themeColor="text1"/>
          <w:sz w:val="20"/>
          <w:szCs w:val="20"/>
        </w:rPr>
      </w:pPr>
      <w:r>
        <w:rPr>
          <w:rFonts w:cs="DejaVuSerif-Bold"/>
          <w:bCs/>
          <w:color w:val="000000" w:themeColor="text1"/>
          <w:sz w:val="20"/>
          <w:szCs w:val="20"/>
        </w:rPr>
        <w:t>Be prepared to share your observations next segment.</w:t>
      </w:r>
    </w:p>
    <w:p w:rsidR="007F4EC5" w:rsidRDefault="007F4EC5" w:rsidP="007F4EC5">
      <w:pPr>
        <w:rPr>
          <w:rFonts w:cs="DejaVuSerif-Bold"/>
          <w:bCs/>
          <w:color w:val="000000" w:themeColor="text1"/>
          <w:sz w:val="20"/>
          <w:szCs w:val="20"/>
        </w:rPr>
      </w:pPr>
      <w:r>
        <w:rPr>
          <w:rFonts w:cs="DejaVuSerif-Bold"/>
          <w:b/>
          <w:bCs/>
          <w:color w:val="000000" w:themeColor="text1"/>
          <w:sz w:val="20"/>
          <w:szCs w:val="20"/>
          <w:u w:val="single"/>
        </w:rPr>
        <w:t xml:space="preserve">3. WATCHING AMHERST FI </w:t>
      </w:r>
      <w:r w:rsidRPr="00B3193E">
        <w:rPr>
          <w:rFonts w:cs="DejaVuSerif-Bold"/>
          <w:b/>
          <w:bCs/>
          <w:color w:val="000000" w:themeColor="text1"/>
          <w:sz w:val="20"/>
          <w:szCs w:val="20"/>
          <w:u w:val="single"/>
        </w:rPr>
        <w:t>VIDEOS</w:t>
      </w:r>
    </w:p>
    <w:p w:rsidR="0041109A" w:rsidRDefault="005B2426" w:rsidP="0041109A">
      <w:pPr>
        <w:rPr>
          <w:rFonts w:cs="DejaVuSerif-Bold"/>
          <w:bCs/>
          <w:color w:val="000000" w:themeColor="text1"/>
          <w:sz w:val="20"/>
          <w:szCs w:val="20"/>
        </w:rPr>
      </w:pPr>
      <w:r>
        <w:rPr>
          <w:rFonts w:cs="DejaVuSerif-Bold"/>
          <w:b/>
          <w:bCs/>
          <w:color w:val="000000" w:themeColor="text1"/>
          <w:sz w:val="20"/>
          <w:szCs w:val="20"/>
        </w:rPr>
        <w:t>A.</w:t>
      </w:r>
      <w:r w:rsidR="007F4EC5">
        <w:rPr>
          <w:rFonts w:cs="DejaVuSerif-Bold"/>
          <w:bCs/>
          <w:color w:val="000000" w:themeColor="text1"/>
          <w:sz w:val="20"/>
          <w:szCs w:val="20"/>
        </w:rPr>
        <w:t xml:space="preserve"> </w:t>
      </w:r>
      <w:r w:rsidR="001767DA">
        <w:rPr>
          <w:rFonts w:cs="DejaVuSerif-Bold"/>
          <w:bCs/>
          <w:color w:val="000000" w:themeColor="text1"/>
          <w:sz w:val="20"/>
          <w:szCs w:val="20"/>
        </w:rPr>
        <w:t>Watch</w:t>
      </w:r>
      <w:r w:rsidR="0041109A">
        <w:rPr>
          <w:rFonts w:cs="DejaVuSerif-Bold"/>
          <w:bCs/>
          <w:color w:val="000000" w:themeColor="text1"/>
          <w:sz w:val="20"/>
          <w:szCs w:val="20"/>
        </w:rPr>
        <w:t xml:space="preserve"> from the IFF website the FI video of KEN #5 - 9th July 1980 </w:t>
      </w:r>
      <w:r w:rsidR="007E7BD0">
        <w:rPr>
          <w:rFonts w:cs="DejaVuSerif-Bold"/>
          <w:bCs/>
          <w:color w:val="000000" w:themeColor="text1"/>
          <w:sz w:val="20"/>
          <w:szCs w:val="20"/>
        </w:rPr>
        <w:t>–</w:t>
      </w:r>
    </w:p>
    <w:p w:rsidR="007E7BD0" w:rsidRDefault="007E7BD0" w:rsidP="0041109A">
      <w:pPr>
        <w:rPr>
          <w:rFonts w:cs="DejaVuSerif-Bold"/>
          <w:bCs/>
          <w:sz w:val="20"/>
          <w:szCs w:val="20"/>
        </w:rPr>
      </w:pPr>
      <w:hyperlink r:id="rId5" w:history="1">
        <w:r w:rsidRPr="00B0086A">
          <w:rPr>
            <w:rStyle w:val="Hyperlink"/>
            <w:rFonts w:cs="DejaVuSerif-Bold"/>
            <w:bCs/>
            <w:sz w:val="20"/>
            <w:szCs w:val="20"/>
          </w:rPr>
          <w:t>http://feldenkrais-method.org/archive/collection/ken-lesson-5/</w:t>
        </w:r>
      </w:hyperlink>
      <w:r>
        <w:rPr>
          <w:rFonts w:cs="DejaVuSerif-Bold"/>
          <w:bCs/>
          <w:sz w:val="20"/>
          <w:szCs w:val="20"/>
        </w:rPr>
        <w:t xml:space="preserve"> (Remember you need to be registered on this site and logged in to see it. It is not the Feldenkrais Institute site.)</w:t>
      </w:r>
    </w:p>
    <w:p w:rsidR="0041109A" w:rsidRDefault="0041109A" w:rsidP="0041109A">
      <w:pPr>
        <w:pStyle w:val="ListParagraph"/>
        <w:numPr>
          <w:ilvl w:val="0"/>
          <w:numId w:val="19"/>
        </w:numPr>
        <w:rPr>
          <w:rFonts w:cs="DejaVuSerif-Bold"/>
          <w:bCs/>
          <w:sz w:val="20"/>
          <w:szCs w:val="20"/>
        </w:rPr>
      </w:pPr>
      <w:r>
        <w:rPr>
          <w:rFonts w:cs="DejaVuSerif-Bold"/>
          <w:bCs/>
          <w:sz w:val="20"/>
          <w:szCs w:val="20"/>
        </w:rPr>
        <w:t xml:space="preserve">Observe the </w:t>
      </w:r>
      <w:proofErr w:type="gramStart"/>
      <w:r>
        <w:rPr>
          <w:rFonts w:cs="DejaVuSerif-Bold"/>
          <w:bCs/>
          <w:sz w:val="20"/>
          <w:szCs w:val="20"/>
        </w:rPr>
        <w:t>FI  -</w:t>
      </w:r>
      <w:proofErr w:type="gramEnd"/>
      <w:r>
        <w:rPr>
          <w:rFonts w:cs="DejaVuSerif-Bold"/>
          <w:bCs/>
          <w:sz w:val="20"/>
          <w:szCs w:val="20"/>
        </w:rPr>
        <w:t xml:space="preserve"> what movements do you recognise from the ATMs we did last segment?</w:t>
      </w:r>
    </w:p>
    <w:p w:rsidR="0041109A" w:rsidRDefault="0041109A" w:rsidP="0041109A">
      <w:pPr>
        <w:pStyle w:val="ListParagraph"/>
        <w:numPr>
          <w:ilvl w:val="0"/>
          <w:numId w:val="19"/>
        </w:numPr>
        <w:rPr>
          <w:rFonts w:cs="DejaVuSerif-Bold"/>
          <w:bCs/>
          <w:sz w:val="20"/>
          <w:szCs w:val="20"/>
        </w:rPr>
      </w:pPr>
      <w:r w:rsidRPr="0041109A">
        <w:rPr>
          <w:rFonts w:cs="DejaVuSerif-Bold"/>
          <w:bCs/>
          <w:sz w:val="20"/>
          <w:szCs w:val="20"/>
        </w:rPr>
        <w:t xml:space="preserve">Could you recall on yourself the </w:t>
      </w:r>
      <w:r>
        <w:rPr>
          <w:rFonts w:cs="DejaVuSerif-Bold"/>
          <w:bCs/>
          <w:sz w:val="20"/>
          <w:szCs w:val="20"/>
        </w:rPr>
        <w:t>sensation/</w:t>
      </w:r>
      <w:r w:rsidRPr="0041109A">
        <w:rPr>
          <w:rFonts w:cs="DejaVuSerif-Bold"/>
          <w:bCs/>
          <w:sz w:val="20"/>
          <w:szCs w:val="20"/>
        </w:rPr>
        <w:t>feeling of going from lying to sitting and how all the lessons we had done previously on findi</w:t>
      </w:r>
      <w:r w:rsidR="005B2426">
        <w:rPr>
          <w:rFonts w:cs="DejaVuSerif-Bold"/>
          <w:bCs/>
          <w:sz w:val="20"/>
          <w:szCs w:val="20"/>
        </w:rPr>
        <w:t>ng freedom of your head to move</w:t>
      </w:r>
      <w:r>
        <w:rPr>
          <w:rFonts w:cs="DejaVuSerif-Bold"/>
          <w:bCs/>
          <w:sz w:val="20"/>
          <w:szCs w:val="20"/>
        </w:rPr>
        <w:t>, the power from your pelvis, and the ability to move through all orientations in space contributed to the ease of this movement</w:t>
      </w:r>
      <w:r w:rsidR="005B2426">
        <w:rPr>
          <w:rFonts w:cs="DejaVuSerif-Bold"/>
          <w:bCs/>
          <w:sz w:val="20"/>
          <w:szCs w:val="20"/>
        </w:rPr>
        <w:t>.</w:t>
      </w:r>
    </w:p>
    <w:p w:rsidR="005B2426" w:rsidRDefault="0041109A" w:rsidP="0041109A">
      <w:pPr>
        <w:pStyle w:val="ListParagraph"/>
        <w:numPr>
          <w:ilvl w:val="0"/>
          <w:numId w:val="19"/>
        </w:numPr>
        <w:rPr>
          <w:rFonts w:cs="DejaVuSerif-Bold"/>
          <w:bCs/>
          <w:sz w:val="20"/>
          <w:szCs w:val="20"/>
        </w:rPr>
      </w:pPr>
      <w:r w:rsidRPr="0041109A">
        <w:rPr>
          <w:rFonts w:cs="DejaVuSerif-Bold"/>
          <w:bCs/>
          <w:sz w:val="20"/>
          <w:szCs w:val="20"/>
        </w:rPr>
        <w:t>Go through the lesson again - can you imagine the lesson from Ken's perspective?  It will really help if you can 'enact' as much as possible being Ken - a good lesson in sensory motor empathy!</w:t>
      </w:r>
      <w:r w:rsidR="005B2426">
        <w:rPr>
          <w:rFonts w:cs="DejaVuSerif-Bold"/>
          <w:bCs/>
          <w:sz w:val="20"/>
          <w:szCs w:val="20"/>
        </w:rPr>
        <w:t xml:space="preserve">  </w:t>
      </w:r>
    </w:p>
    <w:p w:rsidR="005B2426" w:rsidRDefault="005B2426" w:rsidP="005B2426">
      <w:pPr>
        <w:pStyle w:val="ListParagraph"/>
        <w:numPr>
          <w:ilvl w:val="0"/>
          <w:numId w:val="20"/>
        </w:numPr>
        <w:rPr>
          <w:rFonts w:cs="DejaVuSerif-Bold"/>
          <w:bCs/>
          <w:sz w:val="20"/>
          <w:szCs w:val="20"/>
        </w:rPr>
      </w:pPr>
      <w:r>
        <w:rPr>
          <w:rFonts w:cs="DejaVuSerif-Bold"/>
          <w:bCs/>
          <w:sz w:val="20"/>
          <w:szCs w:val="20"/>
        </w:rPr>
        <w:t xml:space="preserve">Can you imagine Dr Feldenkrais' hands on you and how they would give you </w:t>
      </w:r>
      <w:proofErr w:type="gramStart"/>
      <w:r>
        <w:rPr>
          <w:rFonts w:cs="DejaVuSerif-Bold"/>
          <w:bCs/>
          <w:sz w:val="20"/>
          <w:szCs w:val="20"/>
        </w:rPr>
        <w:t>information  about</w:t>
      </w:r>
      <w:proofErr w:type="gramEnd"/>
      <w:r>
        <w:rPr>
          <w:rFonts w:cs="DejaVuSerif-Bold"/>
          <w:bCs/>
          <w:sz w:val="20"/>
          <w:szCs w:val="20"/>
        </w:rPr>
        <w:t xml:space="preserve"> the movement?</w:t>
      </w:r>
    </w:p>
    <w:p w:rsidR="0041109A" w:rsidRDefault="005B2426" w:rsidP="005B2426">
      <w:pPr>
        <w:pStyle w:val="ListParagraph"/>
        <w:numPr>
          <w:ilvl w:val="0"/>
          <w:numId w:val="20"/>
        </w:numPr>
        <w:rPr>
          <w:rFonts w:cs="DejaVuSerif-Bold"/>
          <w:bCs/>
          <w:sz w:val="20"/>
          <w:szCs w:val="20"/>
        </w:rPr>
      </w:pPr>
      <w:r>
        <w:rPr>
          <w:rFonts w:cs="DejaVuSerif-Bold"/>
          <w:bCs/>
          <w:sz w:val="20"/>
          <w:szCs w:val="20"/>
        </w:rPr>
        <w:t>Can you sense what Ken</w:t>
      </w:r>
      <w:r w:rsidR="0041109A" w:rsidRPr="0041109A">
        <w:rPr>
          <w:rFonts w:cs="DejaVuSerif-Bold"/>
          <w:bCs/>
          <w:sz w:val="20"/>
          <w:szCs w:val="20"/>
        </w:rPr>
        <w:t xml:space="preserve"> 'understood' from the lesson</w:t>
      </w:r>
      <w:r>
        <w:rPr>
          <w:rFonts w:cs="DejaVuSerif-Bold"/>
          <w:bCs/>
          <w:sz w:val="20"/>
          <w:szCs w:val="20"/>
        </w:rPr>
        <w:t xml:space="preserve"> as it progressed?</w:t>
      </w:r>
    </w:p>
    <w:p w:rsidR="005B2426" w:rsidRDefault="005B2426" w:rsidP="0041109A">
      <w:pPr>
        <w:pStyle w:val="ListParagraph"/>
        <w:numPr>
          <w:ilvl w:val="0"/>
          <w:numId w:val="19"/>
        </w:numPr>
        <w:rPr>
          <w:rFonts w:cs="DejaVuSerif-Bold"/>
          <w:bCs/>
          <w:sz w:val="20"/>
          <w:szCs w:val="20"/>
        </w:rPr>
      </w:pPr>
      <w:r>
        <w:rPr>
          <w:rFonts w:cs="DejaVuSerif-Bold"/>
          <w:bCs/>
          <w:sz w:val="20"/>
          <w:szCs w:val="20"/>
        </w:rPr>
        <w:t>Observe the FI again looking at how Dr Feldenkrais organised himself - how did his self use contribute to Ken's learning?</w:t>
      </w:r>
    </w:p>
    <w:p w:rsidR="005B2426" w:rsidRDefault="005B2426" w:rsidP="005B2426">
      <w:pPr>
        <w:rPr>
          <w:rFonts w:cs="DejaVuSerif-Bold"/>
          <w:bCs/>
          <w:sz w:val="20"/>
          <w:szCs w:val="20"/>
        </w:rPr>
      </w:pPr>
      <w:r>
        <w:rPr>
          <w:rFonts w:cs="DejaVuSerif-Bold"/>
          <w:b/>
          <w:bCs/>
          <w:sz w:val="20"/>
          <w:szCs w:val="20"/>
        </w:rPr>
        <w:t>B.</w:t>
      </w:r>
      <w:r>
        <w:rPr>
          <w:rFonts w:cs="DejaVuSerif-Bold"/>
          <w:bCs/>
          <w:sz w:val="20"/>
          <w:szCs w:val="20"/>
        </w:rPr>
        <w:t xml:space="preserve">  You may also want to observe the FI lesson of BILL #1 - 23rd July 1980.</w:t>
      </w:r>
    </w:p>
    <w:p w:rsidR="005B2426" w:rsidRDefault="005B2426" w:rsidP="005B2426">
      <w:pPr>
        <w:rPr>
          <w:rFonts w:cs="DejaVuSerif-Bold"/>
          <w:bCs/>
          <w:sz w:val="20"/>
          <w:szCs w:val="20"/>
        </w:rPr>
      </w:pPr>
      <w:r>
        <w:rPr>
          <w:rFonts w:cs="DejaVuSerif-Bold"/>
          <w:bCs/>
          <w:sz w:val="20"/>
          <w:szCs w:val="20"/>
        </w:rPr>
        <w:t xml:space="preserve">Bill was the sportsman Dr Feldenkrais was describing in the talk you </w:t>
      </w:r>
      <w:proofErr w:type="gramStart"/>
      <w:r>
        <w:rPr>
          <w:rFonts w:cs="DejaVuSerif-Bold"/>
          <w:bCs/>
          <w:sz w:val="20"/>
          <w:szCs w:val="20"/>
        </w:rPr>
        <w:t>saw  -</w:t>
      </w:r>
      <w:proofErr w:type="gramEnd"/>
      <w:r>
        <w:rPr>
          <w:rFonts w:cs="DejaVuSerif-Bold"/>
          <w:bCs/>
          <w:sz w:val="20"/>
          <w:szCs w:val="20"/>
        </w:rPr>
        <w:t xml:space="preserve"> "Accidents are not Accidents" where he was talking about the person who had damaged his knee, and it was contributed to by the way he moved his head.</w:t>
      </w:r>
    </w:p>
    <w:p w:rsidR="005B2426" w:rsidRDefault="005B2426" w:rsidP="005B2426">
      <w:pPr>
        <w:rPr>
          <w:rFonts w:cs="DejaVuSerif-Bold"/>
          <w:bCs/>
          <w:sz w:val="20"/>
          <w:szCs w:val="20"/>
        </w:rPr>
      </w:pPr>
      <w:r>
        <w:rPr>
          <w:rFonts w:cs="DejaVuSerif-Bold"/>
          <w:bCs/>
          <w:sz w:val="20"/>
          <w:szCs w:val="20"/>
        </w:rPr>
        <w:t>This is a great example of a lesson including both ATM/FI components.  Again you may recognise many of the ideas you were working with last segment with the head circles series</w:t>
      </w:r>
      <w:r w:rsidR="00B74347">
        <w:rPr>
          <w:rFonts w:cs="DejaVuSerif-Bold"/>
          <w:bCs/>
          <w:sz w:val="20"/>
          <w:szCs w:val="20"/>
        </w:rPr>
        <w:t>.</w:t>
      </w:r>
    </w:p>
    <w:p w:rsidR="00B74347" w:rsidRPr="005B2426" w:rsidRDefault="00B74347" w:rsidP="005B2426">
      <w:pPr>
        <w:rPr>
          <w:rFonts w:cs="DejaVuSerif-Bold"/>
          <w:bCs/>
          <w:sz w:val="20"/>
          <w:szCs w:val="20"/>
        </w:rPr>
      </w:pPr>
      <w:r>
        <w:rPr>
          <w:rFonts w:cs="DejaVuSerif-Bold"/>
          <w:bCs/>
          <w:sz w:val="20"/>
          <w:szCs w:val="20"/>
        </w:rPr>
        <w:t xml:space="preserve">Again, I would really encourage you after watching the lesson through to get down and do the movements that Bill is doing, and to imagine Feldenkrais' hands on you as you do them.  </w:t>
      </w:r>
    </w:p>
    <w:p w:rsidR="007F4EC5" w:rsidRPr="00846C8C" w:rsidRDefault="00B74347" w:rsidP="007F4EC5">
      <w:pPr>
        <w:rPr>
          <w:rFonts w:cs="DejaVuSerif-Bold"/>
          <w:b/>
          <w:bCs/>
          <w:sz w:val="20"/>
          <w:szCs w:val="20"/>
          <w:u w:val="single"/>
        </w:rPr>
      </w:pPr>
      <w:r>
        <w:rPr>
          <w:rFonts w:cs="DejaVuSerif-Bold"/>
          <w:b/>
          <w:bCs/>
          <w:sz w:val="20"/>
          <w:szCs w:val="20"/>
          <w:u w:val="single"/>
        </w:rPr>
        <w:t>4</w:t>
      </w:r>
      <w:r w:rsidR="007F4EC5">
        <w:rPr>
          <w:rFonts w:cs="DejaVuSerif-Bold"/>
          <w:b/>
          <w:bCs/>
          <w:sz w:val="20"/>
          <w:szCs w:val="20"/>
          <w:u w:val="single"/>
        </w:rPr>
        <w:t xml:space="preserve">. </w:t>
      </w:r>
      <w:r w:rsidR="007F4EC5" w:rsidRPr="00846C8C">
        <w:rPr>
          <w:rFonts w:cs="DejaVuSerif-Bold"/>
          <w:b/>
          <w:bCs/>
          <w:sz w:val="20"/>
          <w:szCs w:val="20"/>
          <w:u w:val="single"/>
        </w:rPr>
        <w:t>ATM PRACTICE</w:t>
      </w:r>
    </w:p>
    <w:p w:rsidR="007F4EC5" w:rsidRPr="00B44B10" w:rsidRDefault="007F4EC5" w:rsidP="007F4EC5">
      <w:pPr>
        <w:rPr>
          <w:rFonts w:cs="DejaVuSerif-Bold"/>
          <w:b/>
          <w:bCs/>
          <w:sz w:val="20"/>
          <w:szCs w:val="20"/>
          <w:u w:val="single"/>
        </w:rPr>
      </w:pPr>
      <w:r w:rsidRPr="00846C8C">
        <w:rPr>
          <w:rFonts w:cs="DejaVuSerif-Bold"/>
          <w:bCs/>
          <w:sz w:val="20"/>
          <w:szCs w:val="20"/>
        </w:rPr>
        <w:t xml:space="preserve">Continue to do regular ATM practice.  Again to remind yourself </w:t>
      </w:r>
      <w:r w:rsidRPr="00B44B10">
        <w:rPr>
          <w:rFonts w:cs="DejaVuSerif-Bold"/>
          <w:b/>
          <w:bCs/>
          <w:sz w:val="20"/>
          <w:szCs w:val="20"/>
          <w:u w:val="single"/>
        </w:rPr>
        <w:t xml:space="preserve">that ATM practice is the hall mark of our continuing learning - make it a regular part of your practice.  </w:t>
      </w:r>
    </w:p>
    <w:p w:rsidR="007F4EC5" w:rsidRDefault="007F4EC5" w:rsidP="007F4EC5">
      <w:pPr>
        <w:pStyle w:val="ListParagraph"/>
        <w:numPr>
          <w:ilvl w:val="0"/>
          <w:numId w:val="9"/>
        </w:numPr>
        <w:rPr>
          <w:rFonts w:cs="DejaVuSerif-Bold"/>
          <w:bCs/>
          <w:sz w:val="20"/>
          <w:szCs w:val="20"/>
        </w:rPr>
      </w:pPr>
      <w:r w:rsidRPr="00B44B10">
        <w:rPr>
          <w:rFonts w:cs="DejaVuSerif-Bold"/>
          <w:bCs/>
          <w:sz w:val="20"/>
          <w:szCs w:val="20"/>
        </w:rPr>
        <w:t>What is the difference between doing an ATM you have done before and one you have never done?</w:t>
      </w:r>
    </w:p>
    <w:p w:rsidR="007F4EC5" w:rsidRDefault="007F4EC5" w:rsidP="007F4EC5">
      <w:pPr>
        <w:pStyle w:val="ListParagraph"/>
        <w:numPr>
          <w:ilvl w:val="0"/>
          <w:numId w:val="9"/>
        </w:numPr>
        <w:rPr>
          <w:rFonts w:cs="DejaVuSerif-Bold"/>
          <w:bCs/>
          <w:sz w:val="20"/>
          <w:szCs w:val="20"/>
        </w:rPr>
      </w:pPr>
      <w:r w:rsidRPr="00B44B10">
        <w:rPr>
          <w:rFonts w:cs="DejaVuSerif-Bold"/>
          <w:bCs/>
          <w:sz w:val="20"/>
          <w:szCs w:val="20"/>
        </w:rPr>
        <w:t xml:space="preserve">What is the difference being 'immersed' in doing several ATMs each day - as you do in the training - or doing a lesson only once or twice a week? </w:t>
      </w:r>
    </w:p>
    <w:p w:rsidR="007F4EC5" w:rsidRDefault="007F4EC5" w:rsidP="007F4EC5">
      <w:pPr>
        <w:pStyle w:val="ListParagraph"/>
        <w:numPr>
          <w:ilvl w:val="0"/>
          <w:numId w:val="9"/>
        </w:numPr>
        <w:rPr>
          <w:rFonts w:cs="DejaVuSerif-Bold"/>
          <w:bCs/>
          <w:sz w:val="20"/>
          <w:szCs w:val="20"/>
        </w:rPr>
      </w:pPr>
      <w:r w:rsidRPr="00B44B10">
        <w:rPr>
          <w:rFonts w:cs="DejaVuSerif-Bold"/>
          <w:bCs/>
          <w:sz w:val="20"/>
          <w:szCs w:val="20"/>
        </w:rPr>
        <w:t>Does it change how you enter into the process - what benefits are there to either approach in terms of YOUR learning?</w:t>
      </w:r>
    </w:p>
    <w:p w:rsidR="007F4EC5" w:rsidRDefault="007F4EC5" w:rsidP="007F4EC5">
      <w:pPr>
        <w:pStyle w:val="ListParagraph"/>
        <w:numPr>
          <w:ilvl w:val="0"/>
          <w:numId w:val="9"/>
        </w:numPr>
        <w:rPr>
          <w:rFonts w:cs="DejaVuSerif-Bold"/>
          <w:bCs/>
          <w:sz w:val="20"/>
          <w:szCs w:val="20"/>
        </w:rPr>
      </w:pPr>
      <w:r w:rsidRPr="00B44B10">
        <w:rPr>
          <w:rFonts w:cs="DejaVuSerif-Bold"/>
          <w:bCs/>
          <w:sz w:val="20"/>
          <w:szCs w:val="20"/>
        </w:rPr>
        <w:t>What is the difference in doing an ATM that is part of a series of lessons - as you often do in the training setting - and a 'one-off' lesson?</w:t>
      </w:r>
    </w:p>
    <w:p w:rsidR="007F4EC5" w:rsidRDefault="007F4EC5" w:rsidP="007F4EC5">
      <w:pPr>
        <w:pStyle w:val="ListParagraph"/>
        <w:numPr>
          <w:ilvl w:val="0"/>
          <w:numId w:val="9"/>
        </w:numPr>
        <w:rPr>
          <w:rFonts w:cs="DejaVuSerif-Bold"/>
          <w:bCs/>
          <w:sz w:val="20"/>
          <w:szCs w:val="20"/>
        </w:rPr>
      </w:pPr>
      <w:r>
        <w:rPr>
          <w:rFonts w:cs="DejaVuSerif-Bold"/>
          <w:bCs/>
          <w:sz w:val="20"/>
          <w:szCs w:val="20"/>
        </w:rPr>
        <w:t>What do you learn from all ATMs, and specifically from a particular ATM?</w:t>
      </w:r>
    </w:p>
    <w:p w:rsidR="00B74347" w:rsidRPr="00B44B10" w:rsidRDefault="00B74347" w:rsidP="007F4EC5">
      <w:pPr>
        <w:pStyle w:val="ListParagraph"/>
        <w:numPr>
          <w:ilvl w:val="0"/>
          <w:numId w:val="9"/>
        </w:numPr>
        <w:rPr>
          <w:rFonts w:cs="DejaVuSerif-Bold"/>
          <w:bCs/>
          <w:sz w:val="20"/>
          <w:szCs w:val="20"/>
        </w:rPr>
      </w:pPr>
      <w:proofErr w:type="gramStart"/>
      <w:r>
        <w:rPr>
          <w:rFonts w:cs="DejaVuSerif-Bold"/>
          <w:bCs/>
          <w:sz w:val="20"/>
          <w:szCs w:val="20"/>
        </w:rPr>
        <w:t>how</w:t>
      </w:r>
      <w:proofErr w:type="gramEnd"/>
      <w:r>
        <w:rPr>
          <w:rFonts w:cs="DejaVuSerif-Bold"/>
          <w:bCs/>
          <w:sz w:val="20"/>
          <w:szCs w:val="20"/>
        </w:rPr>
        <w:t xml:space="preserve"> do you go about transferring the lesson into your daily life - is it in terms of a thought/idea, or a sensory motor experience, a feeling, or a combination of them?</w:t>
      </w:r>
    </w:p>
    <w:p w:rsidR="007F4EC5" w:rsidRPr="00846C8C" w:rsidRDefault="007F4EC5" w:rsidP="007F4EC5">
      <w:pPr>
        <w:rPr>
          <w:rFonts w:cs="DejaVuSerif-Bold"/>
          <w:bCs/>
          <w:sz w:val="20"/>
          <w:szCs w:val="20"/>
        </w:rPr>
      </w:pPr>
    </w:p>
    <w:p w:rsidR="007F4EC5" w:rsidRPr="00846C8C" w:rsidRDefault="00B74347" w:rsidP="007F4EC5">
      <w:pPr>
        <w:rPr>
          <w:rFonts w:cs="DejaVuSerif-Bold"/>
          <w:b/>
          <w:bCs/>
          <w:sz w:val="20"/>
          <w:szCs w:val="20"/>
          <w:u w:val="single"/>
        </w:rPr>
      </w:pPr>
      <w:r>
        <w:rPr>
          <w:rFonts w:cs="DejaVuSerif-Bold"/>
          <w:b/>
          <w:bCs/>
          <w:sz w:val="20"/>
          <w:szCs w:val="20"/>
          <w:u w:val="single"/>
        </w:rPr>
        <w:t>5</w:t>
      </w:r>
      <w:r w:rsidR="007F4EC5">
        <w:rPr>
          <w:rFonts w:cs="DejaVuSerif-Bold"/>
          <w:b/>
          <w:bCs/>
          <w:sz w:val="20"/>
          <w:szCs w:val="20"/>
          <w:u w:val="single"/>
        </w:rPr>
        <w:t xml:space="preserve">. </w:t>
      </w:r>
      <w:r w:rsidR="007F4EC5" w:rsidRPr="00846C8C">
        <w:rPr>
          <w:rFonts w:cs="DejaVuSerif-Bold"/>
          <w:b/>
          <w:bCs/>
          <w:sz w:val="20"/>
          <w:szCs w:val="20"/>
          <w:u w:val="single"/>
        </w:rPr>
        <w:t>HANDS ON/FI PRACTICE</w:t>
      </w:r>
    </w:p>
    <w:p w:rsidR="007F4EC5" w:rsidRPr="00846C8C" w:rsidRDefault="007F4EC5" w:rsidP="007F4EC5">
      <w:pPr>
        <w:rPr>
          <w:rFonts w:cs="DejaVuSerif-Bold"/>
          <w:bCs/>
          <w:sz w:val="20"/>
          <w:szCs w:val="20"/>
        </w:rPr>
      </w:pPr>
      <w:r w:rsidRPr="00846C8C">
        <w:rPr>
          <w:rFonts w:cs="DejaVuSerif-Bold"/>
          <w:bCs/>
          <w:sz w:val="20"/>
          <w:szCs w:val="20"/>
        </w:rPr>
        <w:t xml:space="preserve">Some of you find practising the 'hands on' work a great way to further clarify your learning, both of your own organisation and the possibilities and options you have to move more efficiently, easily and elegantly.  It can also increase your understanding of the many ways of organising ourselves, based on your observations (both visual and tactile) - we often find our horizons can be expanded by observing how other people move and organise themselves, often causing us to question our assumptions and ideas of what is more efficient. </w:t>
      </w:r>
    </w:p>
    <w:p w:rsidR="007F4EC5" w:rsidRPr="00846C8C" w:rsidRDefault="007F4EC5" w:rsidP="007F4EC5">
      <w:pPr>
        <w:rPr>
          <w:rFonts w:cs="DejaVuSerif-Bold"/>
          <w:bCs/>
          <w:sz w:val="20"/>
          <w:szCs w:val="20"/>
        </w:rPr>
      </w:pPr>
      <w:r w:rsidRPr="00846C8C">
        <w:rPr>
          <w:rFonts w:cs="DejaVuSerif-Bold"/>
          <w:bCs/>
          <w:sz w:val="20"/>
          <w:szCs w:val="20"/>
        </w:rPr>
        <w:lastRenderedPageBreak/>
        <w:t>You have now been presented with several ways of exploring your 'hands on' work.</w:t>
      </w:r>
    </w:p>
    <w:p w:rsidR="007F4EC5" w:rsidRPr="00846C8C" w:rsidRDefault="007F4EC5" w:rsidP="007F4EC5">
      <w:pPr>
        <w:rPr>
          <w:rFonts w:cs="DejaVuSerif-Bold"/>
          <w:bCs/>
          <w:sz w:val="20"/>
          <w:szCs w:val="20"/>
        </w:rPr>
      </w:pPr>
      <w:r w:rsidRPr="00846C8C">
        <w:rPr>
          <w:rFonts w:cs="DejaVuSerif-Bold"/>
          <w:bCs/>
          <w:sz w:val="20"/>
          <w:szCs w:val="20"/>
        </w:rPr>
        <w:t>The constants that always remains are the same -</w:t>
      </w:r>
    </w:p>
    <w:p w:rsidR="007F4EC5" w:rsidRPr="00846C8C" w:rsidRDefault="007F4EC5" w:rsidP="007F4EC5">
      <w:pPr>
        <w:pStyle w:val="ListParagraph"/>
        <w:numPr>
          <w:ilvl w:val="0"/>
          <w:numId w:val="2"/>
        </w:numPr>
        <w:rPr>
          <w:rFonts w:cs="DejaVuSerif-Bold"/>
          <w:bCs/>
          <w:sz w:val="20"/>
          <w:szCs w:val="20"/>
        </w:rPr>
      </w:pPr>
      <w:r w:rsidRPr="00846C8C">
        <w:rPr>
          <w:rFonts w:cs="DejaVuSerif-Bold"/>
          <w:bCs/>
          <w:sz w:val="20"/>
          <w:szCs w:val="20"/>
        </w:rPr>
        <w:t>giving yourself time to observe the person and see what comes to your attention - their shape, the way they contact the floor, their breathing etc</w:t>
      </w:r>
    </w:p>
    <w:p w:rsidR="007F4EC5" w:rsidRPr="00846C8C" w:rsidRDefault="007F4EC5" w:rsidP="007F4EC5">
      <w:pPr>
        <w:pStyle w:val="ListParagraph"/>
        <w:numPr>
          <w:ilvl w:val="0"/>
          <w:numId w:val="2"/>
        </w:numPr>
        <w:rPr>
          <w:rFonts w:cs="DejaVuSerif-Bold"/>
          <w:bCs/>
          <w:sz w:val="20"/>
          <w:szCs w:val="20"/>
        </w:rPr>
      </w:pPr>
      <w:r w:rsidRPr="00846C8C">
        <w:rPr>
          <w:rFonts w:cs="DejaVuSerif-Bold"/>
          <w:bCs/>
          <w:sz w:val="20"/>
          <w:szCs w:val="20"/>
        </w:rPr>
        <w:t xml:space="preserve">observing yourself and being aware of </w:t>
      </w:r>
      <w:proofErr w:type="spellStart"/>
      <w:r w:rsidRPr="00846C8C">
        <w:rPr>
          <w:rFonts w:cs="DejaVuSerif-Bold"/>
          <w:bCs/>
          <w:sz w:val="20"/>
          <w:szCs w:val="20"/>
        </w:rPr>
        <w:t>your self</w:t>
      </w:r>
      <w:proofErr w:type="spellEnd"/>
      <w:r w:rsidRPr="00846C8C">
        <w:rPr>
          <w:rFonts w:cs="DejaVuSerif-Bold"/>
          <w:bCs/>
          <w:sz w:val="20"/>
          <w:szCs w:val="20"/>
        </w:rPr>
        <w:t xml:space="preserve"> use and comfort and your ability to move your attention between yourself and them</w:t>
      </w:r>
    </w:p>
    <w:p w:rsidR="007F4EC5" w:rsidRPr="00846C8C" w:rsidRDefault="007F4EC5" w:rsidP="007F4EC5">
      <w:pPr>
        <w:pStyle w:val="ListParagraph"/>
        <w:numPr>
          <w:ilvl w:val="0"/>
          <w:numId w:val="2"/>
        </w:numPr>
        <w:rPr>
          <w:rFonts w:cs="DejaVuSerif-Bold"/>
          <w:bCs/>
          <w:sz w:val="20"/>
          <w:szCs w:val="20"/>
        </w:rPr>
      </w:pPr>
      <w:r w:rsidRPr="00846C8C">
        <w:rPr>
          <w:rFonts w:cs="DejaVuSerif-Bold"/>
          <w:bCs/>
          <w:sz w:val="20"/>
          <w:szCs w:val="20"/>
        </w:rPr>
        <w:t>being aware of how your organisation/self use influences their learning</w:t>
      </w:r>
    </w:p>
    <w:p w:rsidR="007F4EC5" w:rsidRPr="00846C8C" w:rsidRDefault="007F4EC5" w:rsidP="007F4EC5">
      <w:pPr>
        <w:pStyle w:val="ListParagraph"/>
        <w:numPr>
          <w:ilvl w:val="0"/>
          <w:numId w:val="2"/>
        </w:numPr>
        <w:rPr>
          <w:rFonts w:cs="DejaVuSerif-Bold"/>
          <w:bCs/>
          <w:sz w:val="20"/>
          <w:szCs w:val="20"/>
        </w:rPr>
      </w:pPr>
      <w:r w:rsidRPr="00846C8C">
        <w:rPr>
          <w:rFonts w:cs="DejaVuSerif-Bold"/>
          <w:bCs/>
          <w:sz w:val="20"/>
          <w:szCs w:val="20"/>
        </w:rPr>
        <w:t>how do you position yourself to aid both your and their exploration</w:t>
      </w:r>
    </w:p>
    <w:p w:rsidR="007F4EC5" w:rsidRPr="00846C8C" w:rsidRDefault="007F4EC5" w:rsidP="007F4EC5">
      <w:pPr>
        <w:pStyle w:val="ListParagraph"/>
        <w:numPr>
          <w:ilvl w:val="0"/>
          <w:numId w:val="2"/>
        </w:numPr>
        <w:rPr>
          <w:rFonts w:cs="DejaVuSerif-Bold"/>
          <w:bCs/>
          <w:sz w:val="20"/>
          <w:szCs w:val="20"/>
        </w:rPr>
      </w:pPr>
      <w:r w:rsidRPr="00846C8C">
        <w:rPr>
          <w:rFonts w:cs="DejaVuSerif-Bold"/>
          <w:bCs/>
          <w:sz w:val="20"/>
          <w:szCs w:val="20"/>
        </w:rPr>
        <w:t>'entering their space' - doing it in a way that allows both of you to be comfortable</w:t>
      </w:r>
    </w:p>
    <w:p w:rsidR="007F4EC5" w:rsidRPr="00846C8C" w:rsidRDefault="007F4EC5" w:rsidP="007F4EC5">
      <w:pPr>
        <w:pStyle w:val="ListParagraph"/>
        <w:numPr>
          <w:ilvl w:val="0"/>
          <w:numId w:val="2"/>
        </w:numPr>
        <w:rPr>
          <w:rFonts w:cs="DejaVuSerif-Bold"/>
          <w:bCs/>
          <w:sz w:val="20"/>
          <w:szCs w:val="20"/>
        </w:rPr>
      </w:pPr>
      <w:r w:rsidRPr="00846C8C">
        <w:rPr>
          <w:rFonts w:cs="DejaVuSerif-Bold"/>
          <w:bCs/>
          <w:sz w:val="20"/>
          <w:szCs w:val="20"/>
        </w:rPr>
        <w:t>making contact with your hands - taking your time; finding a handle that feels as if you're touching them, not just a part of them (how much of them can be in your image of touching them); feeling their skeleton, feeling for the ground.</w:t>
      </w:r>
    </w:p>
    <w:p w:rsidR="007F4EC5" w:rsidRPr="00846C8C" w:rsidRDefault="007F4EC5" w:rsidP="007F4EC5">
      <w:pPr>
        <w:pStyle w:val="ListParagraph"/>
        <w:numPr>
          <w:ilvl w:val="0"/>
          <w:numId w:val="2"/>
        </w:numPr>
        <w:rPr>
          <w:rFonts w:cs="DejaVuSerif-Bold"/>
          <w:bCs/>
          <w:sz w:val="20"/>
          <w:szCs w:val="20"/>
        </w:rPr>
      </w:pPr>
      <w:r w:rsidRPr="00846C8C">
        <w:rPr>
          <w:rFonts w:cs="DejaVuSerif-Bold"/>
          <w:bCs/>
          <w:sz w:val="20"/>
          <w:szCs w:val="20"/>
        </w:rPr>
        <w:t>making observations, making distinctions, asking questions - being process not goal oriented</w:t>
      </w:r>
    </w:p>
    <w:p w:rsidR="007F4EC5" w:rsidRPr="00846C8C" w:rsidRDefault="007F4EC5" w:rsidP="007F4EC5">
      <w:pPr>
        <w:pStyle w:val="ListParagraph"/>
        <w:numPr>
          <w:ilvl w:val="0"/>
          <w:numId w:val="2"/>
        </w:numPr>
        <w:rPr>
          <w:rFonts w:cs="DejaVuSerif-Bold"/>
          <w:bCs/>
          <w:sz w:val="20"/>
          <w:szCs w:val="20"/>
        </w:rPr>
      </w:pPr>
      <w:r w:rsidRPr="00846C8C">
        <w:rPr>
          <w:rFonts w:cs="DejaVuSerif-Bold"/>
          <w:bCs/>
          <w:sz w:val="20"/>
          <w:szCs w:val="20"/>
        </w:rPr>
        <w:t>having rests - giving yourself and them time to reflect and notice differences</w:t>
      </w:r>
    </w:p>
    <w:p w:rsidR="007F4EC5" w:rsidRPr="00846C8C" w:rsidRDefault="007F4EC5" w:rsidP="007F4EC5">
      <w:pPr>
        <w:pStyle w:val="ListParagraph"/>
        <w:numPr>
          <w:ilvl w:val="0"/>
          <w:numId w:val="2"/>
        </w:numPr>
        <w:rPr>
          <w:rFonts w:cs="DejaVuSerif-Bold"/>
          <w:bCs/>
          <w:sz w:val="20"/>
          <w:szCs w:val="20"/>
        </w:rPr>
      </w:pPr>
      <w:r w:rsidRPr="00846C8C">
        <w:rPr>
          <w:rFonts w:cs="DejaVuSerif-Bold"/>
          <w:bCs/>
          <w:sz w:val="20"/>
          <w:szCs w:val="20"/>
        </w:rPr>
        <w:t>looking for 'quality' in their movement - reduced effort, reduced resistance, reversibility, easy breathing</w:t>
      </w:r>
    </w:p>
    <w:p w:rsidR="007F4EC5" w:rsidRPr="00846C8C" w:rsidRDefault="007F4EC5" w:rsidP="007F4EC5">
      <w:pPr>
        <w:pStyle w:val="ListParagraph"/>
        <w:numPr>
          <w:ilvl w:val="0"/>
          <w:numId w:val="2"/>
        </w:numPr>
        <w:rPr>
          <w:rFonts w:cs="DejaVuSerif-Bold"/>
          <w:bCs/>
          <w:sz w:val="20"/>
          <w:szCs w:val="20"/>
        </w:rPr>
      </w:pPr>
      <w:r w:rsidRPr="00846C8C">
        <w:rPr>
          <w:rFonts w:cs="DejaVuSerif-Bold"/>
          <w:bCs/>
          <w:sz w:val="20"/>
          <w:szCs w:val="20"/>
        </w:rPr>
        <w:t>looking for relationships between the parts - the 'big' picture of their organisation</w:t>
      </w:r>
    </w:p>
    <w:p w:rsidR="007F4EC5" w:rsidRPr="00846C8C" w:rsidRDefault="007F4EC5" w:rsidP="007F4EC5">
      <w:pPr>
        <w:pStyle w:val="ListParagraph"/>
        <w:numPr>
          <w:ilvl w:val="0"/>
          <w:numId w:val="2"/>
        </w:numPr>
        <w:rPr>
          <w:rFonts w:cs="DejaVuSerif-Bold"/>
          <w:bCs/>
          <w:sz w:val="20"/>
          <w:szCs w:val="20"/>
        </w:rPr>
      </w:pPr>
      <w:r w:rsidRPr="00846C8C">
        <w:rPr>
          <w:rFonts w:cs="DejaVuSerif-Bold"/>
          <w:bCs/>
          <w:sz w:val="20"/>
          <w:szCs w:val="20"/>
        </w:rPr>
        <w:t>an awareness of TOM (the timing, orientation and manipulation) in every movement</w:t>
      </w:r>
    </w:p>
    <w:p w:rsidR="007F4EC5" w:rsidRPr="00846C8C" w:rsidRDefault="007F4EC5" w:rsidP="007F4EC5">
      <w:pPr>
        <w:rPr>
          <w:rFonts w:cs="DejaVuSerif-Bold"/>
          <w:bCs/>
          <w:sz w:val="20"/>
          <w:szCs w:val="20"/>
        </w:rPr>
      </w:pPr>
      <w:r w:rsidRPr="00846C8C">
        <w:rPr>
          <w:rFonts w:cs="DejaVuSerif-Bold"/>
          <w:bCs/>
          <w:sz w:val="20"/>
          <w:szCs w:val="20"/>
        </w:rPr>
        <w:t xml:space="preserve">The different ways that we have explored your hands on practice include </w:t>
      </w:r>
    </w:p>
    <w:p w:rsidR="007F4EC5" w:rsidRPr="00846C8C" w:rsidRDefault="007F4EC5" w:rsidP="007F4EC5">
      <w:pPr>
        <w:pStyle w:val="ListParagraph"/>
        <w:numPr>
          <w:ilvl w:val="0"/>
          <w:numId w:val="3"/>
        </w:numPr>
        <w:rPr>
          <w:rFonts w:cs="DejaVuSerif-Bold"/>
          <w:bCs/>
          <w:sz w:val="20"/>
          <w:szCs w:val="20"/>
        </w:rPr>
      </w:pPr>
      <w:r w:rsidRPr="00846C8C">
        <w:rPr>
          <w:rFonts w:cs="DejaVuSerif-Bold"/>
          <w:bCs/>
          <w:sz w:val="20"/>
          <w:szCs w:val="20"/>
        </w:rPr>
        <w:t>giving you a particular sequence of movemen</w:t>
      </w:r>
      <w:r>
        <w:rPr>
          <w:rFonts w:cs="DejaVuSerif-Bold"/>
          <w:bCs/>
          <w:sz w:val="20"/>
          <w:szCs w:val="20"/>
        </w:rPr>
        <w:t>ts to explore</w:t>
      </w:r>
    </w:p>
    <w:p w:rsidR="007F4EC5" w:rsidRPr="00846C8C" w:rsidRDefault="007F4EC5" w:rsidP="007F4EC5">
      <w:pPr>
        <w:pStyle w:val="ListParagraph"/>
        <w:numPr>
          <w:ilvl w:val="0"/>
          <w:numId w:val="3"/>
        </w:numPr>
        <w:rPr>
          <w:rFonts w:cs="DejaVuSerif-Bold"/>
          <w:bCs/>
          <w:sz w:val="20"/>
          <w:szCs w:val="20"/>
        </w:rPr>
      </w:pPr>
      <w:r w:rsidRPr="00846C8C">
        <w:rPr>
          <w:rFonts w:cs="DejaVuSerif-Bold"/>
          <w:bCs/>
          <w:sz w:val="20"/>
          <w:szCs w:val="20"/>
        </w:rPr>
        <w:t>'going along for the ride' as person does a movement from an ATM and then taking over the movement from different handles</w:t>
      </w:r>
    </w:p>
    <w:p w:rsidR="007F4EC5" w:rsidRPr="00846C8C" w:rsidRDefault="007F4EC5" w:rsidP="007F4EC5">
      <w:pPr>
        <w:pStyle w:val="ListParagraph"/>
        <w:numPr>
          <w:ilvl w:val="0"/>
          <w:numId w:val="3"/>
        </w:numPr>
        <w:rPr>
          <w:rFonts w:cs="DejaVuSerif-Bold"/>
          <w:bCs/>
          <w:sz w:val="20"/>
          <w:szCs w:val="20"/>
        </w:rPr>
      </w:pPr>
      <w:proofErr w:type="gramStart"/>
      <w:r w:rsidRPr="00846C8C">
        <w:rPr>
          <w:rFonts w:cs="DejaVuSerif-Bold"/>
          <w:bCs/>
          <w:sz w:val="20"/>
          <w:szCs w:val="20"/>
        </w:rPr>
        <w:t>exploring</w:t>
      </w:r>
      <w:proofErr w:type="gramEnd"/>
      <w:r w:rsidRPr="00846C8C">
        <w:rPr>
          <w:rFonts w:cs="DejaVuSerif-Bold"/>
          <w:bCs/>
          <w:sz w:val="20"/>
          <w:szCs w:val="20"/>
        </w:rPr>
        <w:t xml:space="preserve"> relationships between different parts in different positions - how does the position influence what is available?</w:t>
      </w:r>
    </w:p>
    <w:p w:rsidR="00EB7848" w:rsidRDefault="007F4EC5" w:rsidP="007F4EC5">
      <w:pPr>
        <w:pStyle w:val="ListParagraph"/>
        <w:numPr>
          <w:ilvl w:val="0"/>
          <w:numId w:val="3"/>
        </w:numPr>
        <w:rPr>
          <w:rFonts w:cs="DejaVuSerif-Bold"/>
          <w:bCs/>
          <w:sz w:val="20"/>
          <w:szCs w:val="20"/>
        </w:rPr>
      </w:pPr>
      <w:r w:rsidRPr="00EB7848">
        <w:rPr>
          <w:rFonts w:cs="DejaVuSerif-Bold"/>
          <w:bCs/>
          <w:sz w:val="20"/>
          <w:szCs w:val="20"/>
        </w:rPr>
        <w:t>exploring a</w:t>
      </w:r>
      <w:r w:rsidR="00EB7848" w:rsidRPr="00EB7848">
        <w:rPr>
          <w:rFonts w:cs="DejaVuSerif-Bold"/>
          <w:bCs/>
          <w:sz w:val="20"/>
          <w:szCs w:val="20"/>
        </w:rPr>
        <w:t xml:space="preserve"> specific </w:t>
      </w:r>
      <w:proofErr w:type="spellStart"/>
      <w:r w:rsidR="00EB7848" w:rsidRPr="00EB7848">
        <w:rPr>
          <w:rFonts w:cs="DejaVuSerif-Bold"/>
          <w:bCs/>
          <w:sz w:val="20"/>
          <w:szCs w:val="20"/>
        </w:rPr>
        <w:t>plane</w:t>
      </w:r>
      <w:proofErr w:type="spellEnd"/>
      <w:r w:rsidR="00EB7848" w:rsidRPr="00EB7848">
        <w:rPr>
          <w:rFonts w:cs="DejaVuSerif-Bold"/>
          <w:bCs/>
          <w:sz w:val="20"/>
          <w:szCs w:val="20"/>
        </w:rPr>
        <w:t xml:space="preserve"> of action in different</w:t>
      </w:r>
      <w:r w:rsidRPr="00EB7848">
        <w:rPr>
          <w:rFonts w:cs="DejaVuSerif-Bold"/>
          <w:bCs/>
          <w:sz w:val="20"/>
          <w:szCs w:val="20"/>
        </w:rPr>
        <w:t xml:space="preserve"> position</w:t>
      </w:r>
      <w:r w:rsidR="00EB7848" w:rsidRPr="00EB7848">
        <w:rPr>
          <w:rFonts w:cs="DejaVuSerif-Bold"/>
          <w:bCs/>
          <w:sz w:val="20"/>
          <w:szCs w:val="20"/>
        </w:rPr>
        <w:t>s</w:t>
      </w:r>
      <w:r w:rsidRPr="00EB7848">
        <w:rPr>
          <w:rFonts w:cs="DejaVuSerif-Bold"/>
          <w:bCs/>
          <w:sz w:val="20"/>
          <w:szCs w:val="20"/>
        </w:rPr>
        <w:t xml:space="preserve"> (</w:t>
      </w:r>
      <w:proofErr w:type="spellStart"/>
      <w:r w:rsidRPr="00EB7848">
        <w:rPr>
          <w:rFonts w:cs="DejaVuSerif-Bold"/>
          <w:bCs/>
          <w:sz w:val="20"/>
          <w:szCs w:val="20"/>
        </w:rPr>
        <w:t>eg</w:t>
      </w:r>
      <w:proofErr w:type="spellEnd"/>
      <w:r w:rsidRPr="00EB7848">
        <w:rPr>
          <w:rFonts w:cs="DejaVuSerif-Bold"/>
          <w:bCs/>
          <w:sz w:val="20"/>
          <w:szCs w:val="20"/>
        </w:rPr>
        <w:t xml:space="preserve"> side bending), </w:t>
      </w:r>
    </w:p>
    <w:p w:rsidR="007F4EC5" w:rsidRPr="00EB7848" w:rsidRDefault="007F4EC5" w:rsidP="007F4EC5">
      <w:pPr>
        <w:pStyle w:val="ListParagraph"/>
        <w:numPr>
          <w:ilvl w:val="0"/>
          <w:numId w:val="3"/>
        </w:numPr>
        <w:rPr>
          <w:rFonts w:cs="DejaVuSerif-Bold"/>
          <w:bCs/>
          <w:sz w:val="20"/>
          <w:szCs w:val="20"/>
        </w:rPr>
      </w:pPr>
      <w:r w:rsidRPr="00EB7848">
        <w:rPr>
          <w:rFonts w:cs="DejaVuSerif-Bold"/>
          <w:bCs/>
          <w:sz w:val="20"/>
          <w:szCs w:val="20"/>
        </w:rPr>
        <w:t xml:space="preserve">looking for kinematic linkage - having a movement idea and moving from one joint to the next </w:t>
      </w:r>
      <w:proofErr w:type="spellStart"/>
      <w:r w:rsidRPr="00EB7848">
        <w:rPr>
          <w:rFonts w:cs="DejaVuSerif-Bold"/>
          <w:bCs/>
          <w:sz w:val="20"/>
          <w:szCs w:val="20"/>
        </w:rPr>
        <w:t>kinematically</w:t>
      </w:r>
      <w:proofErr w:type="spellEnd"/>
      <w:r w:rsidRPr="00EB7848">
        <w:rPr>
          <w:rFonts w:cs="DejaVuSerif-Bold"/>
          <w:bCs/>
          <w:sz w:val="20"/>
          <w:szCs w:val="20"/>
        </w:rPr>
        <w:t xml:space="preserve"> to see how the movement progresses through the person - where are the places that are clear in their self image, and where are the places that they often pass over </w:t>
      </w:r>
    </w:p>
    <w:p w:rsidR="007F4EC5" w:rsidRDefault="007F4EC5" w:rsidP="007F4EC5">
      <w:pPr>
        <w:rPr>
          <w:rFonts w:cs="DejaVuSerif-Bold"/>
          <w:bCs/>
          <w:sz w:val="20"/>
          <w:szCs w:val="20"/>
        </w:rPr>
      </w:pPr>
      <w:r w:rsidRPr="00846C8C">
        <w:rPr>
          <w:rFonts w:cs="DejaVuSerif-Bold"/>
          <w:bCs/>
          <w:sz w:val="20"/>
          <w:szCs w:val="20"/>
        </w:rPr>
        <w:t>Continue to practice all of these - which do you prefer?  Some of you will like a lot of structure, some of you will enjoy more improvisation.  Notice your tendencies.  However in all of them continue to be most interested in the 'constants' outlined above.</w:t>
      </w:r>
    </w:p>
    <w:p w:rsidR="007F4EC5" w:rsidRDefault="00EB7848" w:rsidP="007F4EC5">
      <w:pPr>
        <w:rPr>
          <w:rFonts w:cs="DejaVuSerif-Bold"/>
          <w:bCs/>
          <w:sz w:val="20"/>
          <w:szCs w:val="20"/>
        </w:rPr>
      </w:pPr>
      <w:r>
        <w:rPr>
          <w:rFonts w:cs="DejaVuSerif-Bold"/>
          <w:bCs/>
          <w:sz w:val="20"/>
          <w:szCs w:val="20"/>
          <w:u w:val="single"/>
        </w:rPr>
        <w:t>********</w:t>
      </w:r>
      <w:r w:rsidR="007F4EC5">
        <w:rPr>
          <w:rFonts w:cs="DejaVuSerif-Bold"/>
          <w:bCs/>
          <w:sz w:val="20"/>
          <w:szCs w:val="20"/>
          <w:u w:val="single"/>
        </w:rPr>
        <w:t>REMEMBER</w:t>
      </w:r>
      <w:r w:rsidR="007F4EC5">
        <w:rPr>
          <w:rFonts w:cs="DejaVuSerif-Bold"/>
          <w:bCs/>
          <w:sz w:val="20"/>
          <w:szCs w:val="20"/>
        </w:rPr>
        <w:t xml:space="preserve"> when you practice with someone at home to set up the learning situation for yourself and them so there is clarity about what you are doing </w:t>
      </w:r>
      <w:proofErr w:type="spellStart"/>
      <w:r w:rsidR="007F4EC5">
        <w:rPr>
          <w:rFonts w:cs="DejaVuSerif-Bold"/>
          <w:bCs/>
          <w:sz w:val="20"/>
          <w:szCs w:val="20"/>
        </w:rPr>
        <w:t>ie</w:t>
      </w:r>
      <w:proofErr w:type="spellEnd"/>
      <w:r w:rsidR="007F4EC5">
        <w:rPr>
          <w:rFonts w:cs="DejaVuSerif-Bold"/>
          <w:bCs/>
          <w:sz w:val="20"/>
          <w:szCs w:val="20"/>
        </w:rPr>
        <w:t xml:space="preserve"> </w:t>
      </w:r>
      <w:r>
        <w:rPr>
          <w:rFonts w:cs="DejaVuSerif-Bold"/>
          <w:bCs/>
          <w:sz w:val="20"/>
          <w:szCs w:val="20"/>
        </w:rPr>
        <w:t xml:space="preserve">what </w:t>
      </w:r>
      <w:r w:rsidR="007F4EC5">
        <w:rPr>
          <w:rFonts w:cs="DejaVuSerif-Bold"/>
          <w:bCs/>
          <w:sz w:val="20"/>
          <w:szCs w:val="20"/>
        </w:rPr>
        <w:t xml:space="preserve">you are </w:t>
      </w:r>
      <w:r>
        <w:rPr>
          <w:rFonts w:cs="DejaVuSerif-Bold"/>
          <w:bCs/>
          <w:sz w:val="20"/>
          <w:szCs w:val="20"/>
        </w:rPr>
        <w:t>EXPLORING</w:t>
      </w:r>
      <w:r w:rsidR="007F4EC5">
        <w:rPr>
          <w:rFonts w:cs="DejaVuSerif-Bold"/>
          <w:bCs/>
          <w:sz w:val="20"/>
          <w:szCs w:val="20"/>
        </w:rPr>
        <w:t xml:space="preserve">  -</w:t>
      </w:r>
    </w:p>
    <w:p w:rsidR="007F4EC5" w:rsidRDefault="007F4EC5" w:rsidP="007F4EC5">
      <w:pPr>
        <w:pStyle w:val="ListParagraph"/>
        <w:numPr>
          <w:ilvl w:val="0"/>
          <w:numId w:val="17"/>
        </w:numPr>
        <w:rPr>
          <w:rFonts w:cs="DejaVuSerif-Bold"/>
          <w:bCs/>
          <w:sz w:val="20"/>
          <w:szCs w:val="20"/>
        </w:rPr>
      </w:pPr>
      <w:r w:rsidRPr="004C06A7">
        <w:rPr>
          <w:rFonts w:cs="DejaVuSerif-Bold"/>
          <w:bCs/>
          <w:sz w:val="20"/>
          <w:szCs w:val="20"/>
        </w:rPr>
        <w:t xml:space="preserve">I am interested in exploring the relationship between your shoulder and </w:t>
      </w:r>
      <w:r>
        <w:rPr>
          <w:rFonts w:cs="DejaVuSerif-Bold"/>
          <w:bCs/>
          <w:sz w:val="20"/>
          <w:szCs w:val="20"/>
        </w:rPr>
        <w:t>the rest of yourself</w:t>
      </w:r>
    </w:p>
    <w:p w:rsidR="007F4EC5" w:rsidRPr="004C06A7" w:rsidRDefault="007F4EC5" w:rsidP="007F4EC5">
      <w:pPr>
        <w:pStyle w:val="ListParagraph"/>
        <w:numPr>
          <w:ilvl w:val="0"/>
          <w:numId w:val="17"/>
        </w:numPr>
        <w:rPr>
          <w:rFonts w:cs="DejaVuSerif-Bold"/>
          <w:bCs/>
          <w:sz w:val="20"/>
          <w:szCs w:val="20"/>
        </w:rPr>
      </w:pPr>
      <w:r>
        <w:rPr>
          <w:rFonts w:cs="DejaVuSerif-Bold"/>
          <w:bCs/>
          <w:sz w:val="20"/>
          <w:szCs w:val="20"/>
        </w:rPr>
        <w:t>I am interested in ‘going along for the ride’ as you move and then see if through my hands /voice I can direct your attention to making the movement easier.</w:t>
      </w:r>
    </w:p>
    <w:p w:rsidR="007F4EC5" w:rsidRPr="00846C8C" w:rsidRDefault="007F4EC5" w:rsidP="007F4EC5">
      <w:pPr>
        <w:rPr>
          <w:rFonts w:cs="DejaVuSerif-Bold"/>
          <w:bCs/>
          <w:sz w:val="20"/>
          <w:szCs w:val="20"/>
        </w:rPr>
      </w:pPr>
    </w:p>
    <w:p w:rsidR="007F4EC5" w:rsidRPr="00BC059F" w:rsidRDefault="007F4EC5" w:rsidP="007F4EC5">
      <w:pPr>
        <w:rPr>
          <w:rFonts w:cs="DejaVuSerif-Bold"/>
          <w:bCs/>
          <w:sz w:val="20"/>
          <w:szCs w:val="20"/>
        </w:rPr>
      </w:pPr>
      <w:r w:rsidRPr="00BC059F">
        <w:rPr>
          <w:rFonts w:cs="DejaVuSerif-Bold"/>
          <w:b/>
          <w:bCs/>
          <w:sz w:val="20"/>
          <w:szCs w:val="20"/>
          <w:u w:val="single"/>
        </w:rPr>
        <w:t xml:space="preserve">REFLECTION </w:t>
      </w:r>
      <w:proofErr w:type="gramStart"/>
      <w:r w:rsidRPr="00BC059F">
        <w:rPr>
          <w:rFonts w:cs="DejaVuSerif-Bold"/>
          <w:b/>
          <w:bCs/>
          <w:sz w:val="20"/>
          <w:szCs w:val="20"/>
          <w:u w:val="single"/>
        </w:rPr>
        <w:t xml:space="preserve">JOURNAL </w:t>
      </w:r>
      <w:r w:rsidRPr="00BC059F">
        <w:rPr>
          <w:rFonts w:cs="DejaVuSerif-Bold"/>
          <w:bCs/>
          <w:sz w:val="20"/>
          <w:szCs w:val="20"/>
        </w:rPr>
        <w:t xml:space="preserve"> -</w:t>
      </w:r>
      <w:proofErr w:type="gramEnd"/>
      <w:r w:rsidRPr="00BC059F">
        <w:rPr>
          <w:rFonts w:cs="DejaVuSerif-Bold"/>
          <w:bCs/>
          <w:sz w:val="20"/>
          <w:szCs w:val="20"/>
        </w:rPr>
        <w:t xml:space="preserve"> </w:t>
      </w:r>
      <w:r w:rsidR="00EB7848">
        <w:rPr>
          <w:rFonts w:cs="DejaVuSerif-Bold"/>
          <w:bCs/>
          <w:sz w:val="20"/>
          <w:szCs w:val="20"/>
        </w:rPr>
        <w:t xml:space="preserve">TO BE EMAILED IN BY </w:t>
      </w:r>
      <w:r w:rsidR="00EB7848" w:rsidRPr="002634E2">
        <w:rPr>
          <w:rFonts w:cs="DejaVuSerif-Bold"/>
          <w:bCs/>
          <w:sz w:val="20"/>
          <w:szCs w:val="20"/>
          <w:u w:val="single"/>
        </w:rPr>
        <w:t>2/4/16</w:t>
      </w:r>
      <w:r w:rsidR="00EB7848">
        <w:rPr>
          <w:rFonts w:cs="DejaVuSerif-Bold"/>
          <w:bCs/>
          <w:sz w:val="20"/>
          <w:szCs w:val="20"/>
        </w:rPr>
        <w:t xml:space="preserve"> FOR STUDENTS ATTENDING</w:t>
      </w:r>
      <w:r w:rsidR="002634E2">
        <w:rPr>
          <w:rFonts w:cs="DejaVuSerif-Bold"/>
          <w:bCs/>
          <w:sz w:val="20"/>
          <w:szCs w:val="20"/>
        </w:rPr>
        <w:t xml:space="preserve"> S</w:t>
      </w:r>
      <w:r w:rsidR="00EB7848">
        <w:rPr>
          <w:rFonts w:cs="DejaVuSerif-Bold"/>
          <w:bCs/>
          <w:sz w:val="20"/>
          <w:szCs w:val="20"/>
        </w:rPr>
        <w:t xml:space="preserve">YDNEY, AND BY </w:t>
      </w:r>
      <w:r w:rsidR="002634E2" w:rsidRPr="002634E2">
        <w:rPr>
          <w:rFonts w:cs="DejaVuSerif-Bold"/>
          <w:bCs/>
          <w:sz w:val="20"/>
          <w:szCs w:val="20"/>
          <w:u w:val="single"/>
        </w:rPr>
        <w:t>16/4/16</w:t>
      </w:r>
      <w:r w:rsidR="002634E2">
        <w:rPr>
          <w:rFonts w:cs="DejaVuSerif-Bold"/>
          <w:bCs/>
          <w:sz w:val="20"/>
          <w:szCs w:val="20"/>
        </w:rPr>
        <w:t xml:space="preserve"> FOR STUDENTS ATTENDING MELBOURNE,</w:t>
      </w:r>
      <w:r w:rsidRPr="00BC059F">
        <w:rPr>
          <w:rFonts w:cs="DejaVuSerif-Bold"/>
          <w:bCs/>
          <w:sz w:val="20"/>
          <w:szCs w:val="20"/>
        </w:rPr>
        <w:t xml:space="preserve"> TO YOUR GROUP LEADER</w:t>
      </w:r>
      <w:r w:rsidR="002634E2">
        <w:rPr>
          <w:rFonts w:cs="DejaVuSerif-Bold"/>
          <w:bCs/>
          <w:sz w:val="20"/>
          <w:szCs w:val="20"/>
        </w:rPr>
        <w:t>.</w:t>
      </w:r>
    </w:p>
    <w:p w:rsidR="007F4EC5" w:rsidRPr="00BC059F" w:rsidRDefault="007F4EC5" w:rsidP="007F4EC5">
      <w:pPr>
        <w:rPr>
          <w:rFonts w:cs="DejaVuSerif-Bold"/>
          <w:bCs/>
          <w:sz w:val="20"/>
          <w:szCs w:val="20"/>
        </w:rPr>
      </w:pPr>
      <w:r w:rsidRPr="00BC059F">
        <w:rPr>
          <w:rFonts w:cs="DejaVuSerif-Bold"/>
          <w:bCs/>
          <w:sz w:val="20"/>
          <w:szCs w:val="20"/>
        </w:rPr>
        <w:t>What we're interested in is your process - HOW your learning is going and how you direct your learning - it's really valuable feedback for us and gives you the opportunity, by writing your process down, of bringing the work to another level of 'understanding'.</w:t>
      </w:r>
    </w:p>
    <w:p w:rsidR="007F4EC5" w:rsidRPr="00BC059F" w:rsidRDefault="007F4EC5" w:rsidP="007F4EC5">
      <w:pPr>
        <w:rPr>
          <w:rFonts w:cs="DejaVuSerif-Bold"/>
          <w:bCs/>
          <w:sz w:val="20"/>
          <w:szCs w:val="20"/>
        </w:rPr>
      </w:pPr>
      <w:r w:rsidRPr="00BC059F">
        <w:rPr>
          <w:rFonts w:cs="DejaVuSerif-Bold"/>
          <w:bCs/>
          <w:sz w:val="20"/>
          <w:szCs w:val="20"/>
        </w:rPr>
        <w:lastRenderedPageBreak/>
        <w:t>We'll again be looking forward to reading them and discussing t</w:t>
      </w:r>
      <w:r w:rsidR="002634E2">
        <w:rPr>
          <w:rFonts w:cs="DejaVuSerif-Bold"/>
          <w:bCs/>
          <w:sz w:val="20"/>
          <w:szCs w:val="20"/>
        </w:rPr>
        <w:t>hem with you</w:t>
      </w:r>
      <w:r w:rsidRPr="00BC059F">
        <w:rPr>
          <w:rFonts w:cs="DejaVuSerif-Bold"/>
          <w:bCs/>
          <w:sz w:val="20"/>
          <w:szCs w:val="20"/>
        </w:rPr>
        <w:t>.</w:t>
      </w:r>
    </w:p>
    <w:p w:rsidR="007F4EC5" w:rsidRPr="00BC059F" w:rsidRDefault="007F4EC5" w:rsidP="007F4EC5">
      <w:pPr>
        <w:rPr>
          <w:rFonts w:cs="DejaVuSerif-Bold"/>
          <w:bCs/>
          <w:sz w:val="20"/>
          <w:szCs w:val="20"/>
        </w:rPr>
      </w:pPr>
      <w:r w:rsidRPr="00BC059F">
        <w:rPr>
          <w:rFonts w:cs="DejaVuSerif-Bold"/>
          <w:bCs/>
          <w:sz w:val="20"/>
          <w:szCs w:val="20"/>
        </w:rPr>
        <w:t>So within the learning activities find what works for you - it's the process we're interested in.  Reflect on your process - we would love to hear about it.</w:t>
      </w:r>
    </w:p>
    <w:p w:rsidR="007F4EC5" w:rsidRPr="00086F7E" w:rsidRDefault="007F4EC5" w:rsidP="007F4EC5">
      <w:pPr>
        <w:rPr>
          <w:rFonts w:ascii="DejaVuSerif-Bold" w:hAnsi="DejaVuSerif-Bold" w:cs="DejaVuSerif-Bold"/>
          <w:bCs/>
          <w:sz w:val="28"/>
          <w:szCs w:val="28"/>
        </w:rPr>
      </w:pPr>
    </w:p>
    <w:p w:rsidR="007F4EC5" w:rsidRPr="002634E2" w:rsidRDefault="007F4EC5" w:rsidP="007F4EC5">
      <w:pPr>
        <w:rPr>
          <w:rFonts w:cs="DejaVuSerif-Bold"/>
          <w:bCs/>
          <w:sz w:val="28"/>
          <w:szCs w:val="28"/>
        </w:rPr>
      </w:pPr>
      <w:r w:rsidRPr="002634E2">
        <w:rPr>
          <w:rFonts w:cs="DejaVuSerif-Bold"/>
          <w:bCs/>
          <w:sz w:val="28"/>
          <w:szCs w:val="28"/>
        </w:rPr>
        <w:t>Have fun exploring and continuing the learning!</w:t>
      </w:r>
    </w:p>
    <w:p w:rsidR="002634E2" w:rsidRPr="002634E2" w:rsidRDefault="002634E2" w:rsidP="007F4EC5">
      <w:pPr>
        <w:rPr>
          <w:rFonts w:cs="DejaVuSerif-Bold"/>
          <w:bCs/>
          <w:sz w:val="28"/>
          <w:szCs w:val="28"/>
        </w:rPr>
      </w:pPr>
      <w:r w:rsidRPr="002634E2">
        <w:rPr>
          <w:rFonts w:cs="DejaVuSerif-Bold"/>
          <w:bCs/>
          <w:sz w:val="28"/>
          <w:szCs w:val="28"/>
        </w:rPr>
        <w:t>Julie</w:t>
      </w:r>
    </w:p>
    <w:p w:rsidR="007F4EC5" w:rsidRPr="00086F7E" w:rsidRDefault="007F4EC5" w:rsidP="007F4EC5">
      <w:pPr>
        <w:rPr>
          <w:rFonts w:ascii="DejaVuSerif-Bold" w:hAnsi="DejaVuSerif-Bold" w:cs="DejaVuSerif-Bold"/>
          <w:bCs/>
          <w:sz w:val="28"/>
          <w:szCs w:val="28"/>
        </w:rPr>
      </w:pPr>
    </w:p>
    <w:p w:rsidR="007F4EC5" w:rsidRPr="00086F7E" w:rsidRDefault="007F4EC5" w:rsidP="007F4EC5">
      <w:pPr>
        <w:rPr>
          <w:rFonts w:ascii="DejaVuSerif-Bold" w:hAnsi="DejaVuSerif-Bold" w:cs="DejaVuSerif-Bold"/>
          <w:bCs/>
          <w:sz w:val="28"/>
          <w:szCs w:val="28"/>
        </w:rPr>
      </w:pPr>
    </w:p>
    <w:p w:rsidR="007F4EC5" w:rsidRPr="0082595C" w:rsidRDefault="007F4EC5" w:rsidP="007F4EC5">
      <w:pPr>
        <w:pStyle w:val="ListParagraph"/>
        <w:rPr>
          <w:rFonts w:ascii="DejaVuSerif-Bold" w:hAnsi="DejaVuSerif-Bold" w:cs="DejaVuSerif-Bold"/>
          <w:bCs/>
          <w:sz w:val="28"/>
          <w:szCs w:val="28"/>
        </w:rPr>
      </w:pPr>
    </w:p>
    <w:p w:rsidR="007F4EC5" w:rsidRPr="0082595C" w:rsidRDefault="007F4EC5" w:rsidP="007F4EC5">
      <w:pPr>
        <w:rPr>
          <w:rFonts w:ascii="DejaVuSerif-Bold" w:hAnsi="DejaVuSerif-Bold" w:cs="DejaVuSerif-Bold"/>
          <w:bCs/>
          <w:sz w:val="28"/>
          <w:szCs w:val="28"/>
        </w:rPr>
      </w:pPr>
    </w:p>
    <w:p w:rsidR="007F4EC5" w:rsidRDefault="007F4EC5" w:rsidP="007F4EC5"/>
    <w:bookmarkEnd w:id="0"/>
    <w:p w:rsidR="009B7869" w:rsidRDefault="009B7869"/>
    <w:sectPr w:rsidR="009B7869" w:rsidSect="00AB19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Serif-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054E2"/>
    <w:multiLevelType w:val="hybridMultilevel"/>
    <w:tmpl w:val="41DAA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0640AF"/>
    <w:multiLevelType w:val="hybridMultilevel"/>
    <w:tmpl w:val="6472B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625D36"/>
    <w:multiLevelType w:val="hybridMultilevel"/>
    <w:tmpl w:val="33F499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756C77"/>
    <w:multiLevelType w:val="hybridMultilevel"/>
    <w:tmpl w:val="B68A49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77300C"/>
    <w:multiLevelType w:val="hybridMultilevel"/>
    <w:tmpl w:val="F96C3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266CB"/>
    <w:multiLevelType w:val="hybridMultilevel"/>
    <w:tmpl w:val="773C9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344A35"/>
    <w:multiLevelType w:val="hybridMultilevel"/>
    <w:tmpl w:val="4928D63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6A00BA9"/>
    <w:multiLevelType w:val="hybridMultilevel"/>
    <w:tmpl w:val="0C0A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A5A72"/>
    <w:multiLevelType w:val="hybridMultilevel"/>
    <w:tmpl w:val="1EA4D6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A6523BA"/>
    <w:multiLevelType w:val="hybridMultilevel"/>
    <w:tmpl w:val="C3C016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30085D31"/>
    <w:multiLevelType w:val="hybridMultilevel"/>
    <w:tmpl w:val="BD18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BD16F7"/>
    <w:multiLevelType w:val="hybridMultilevel"/>
    <w:tmpl w:val="8272D21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C511CD6"/>
    <w:multiLevelType w:val="hybridMultilevel"/>
    <w:tmpl w:val="EA86D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0A6497"/>
    <w:multiLevelType w:val="hybridMultilevel"/>
    <w:tmpl w:val="6AEC45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F116C2"/>
    <w:multiLevelType w:val="hybridMultilevel"/>
    <w:tmpl w:val="9360370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56745B5E"/>
    <w:multiLevelType w:val="hybridMultilevel"/>
    <w:tmpl w:val="EF3444E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588529DE"/>
    <w:multiLevelType w:val="hybridMultilevel"/>
    <w:tmpl w:val="EB20D73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 w15:restartNumberingAfterBreak="0">
    <w:nsid w:val="5B7A2DFB"/>
    <w:multiLevelType w:val="hybridMultilevel"/>
    <w:tmpl w:val="D3A4D104"/>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B4F1584"/>
    <w:multiLevelType w:val="hybridMultilevel"/>
    <w:tmpl w:val="2A241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4963C7"/>
    <w:multiLevelType w:val="hybridMultilevel"/>
    <w:tmpl w:val="4128F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12"/>
  </w:num>
  <w:num w:numId="6">
    <w:abstractNumId w:val="5"/>
  </w:num>
  <w:num w:numId="7">
    <w:abstractNumId w:val="1"/>
  </w:num>
  <w:num w:numId="8">
    <w:abstractNumId w:val="19"/>
  </w:num>
  <w:num w:numId="9">
    <w:abstractNumId w:val="18"/>
  </w:num>
  <w:num w:numId="10">
    <w:abstractNumId w:val="10"/>
  </w:num>
  <w:num w:numId="11">
    <w:abstractNumId w:val="17"/>
  </w:num>
  <w:num w:numId="12">
    <w:abstractNumId w:val="15"/>
  </w:num>
  <w:num w:numId="13">
    <w:abstractNumId w:val="6"/>
  </w:num>
  <w:num w:numId="14">
    <w:abstractNumId w:val="14"/>
  </w:num>
  <w:num w:numId="15">
    <w:abstractNumId w:val="11"/>
  </w:num>
  <w:num w:numId="16">
    <w:abstractNumId w:val="9"/>
  </w:num>
  <w:num w:numId="17">
    <w:abstractNumId w:val="16"/>
  </w:num>
  <w:num w:numId="18">
    <w:abstractNumId w:val="2"/>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C5"/>
    <w:rsid w:val="001767DA"/>
    <w:rsid w:val="002634E2"/>
    <w:rsid w:val="0041109A"/>
    <w:rsid w:val="005B2426"/>
    <w:rsid w:val="005D5153"/>
    <w:rsid w:val="007E7BD0"/>
    <w:rsid w:val="007F4EC5"/>
    <w:rsid w:val="009B7869"/>
    <w:rsid w:val="00B74347"/>
    <w:rsid w:val="00C334CD"/>
    <w:rsid w:val="00EB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52929-B3E2-4F17-ADBE-2CE7E5CA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E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EC5"/>
    <w:pPr>
      <w:ind w:left="720"/>
      <w:contextualSpacing/>
    </w:pPr>
  </w:style>
  <w:style w:type="table" w:styleId="TableGrid">
    <w:name w:val="Table Grid"/>
    <w:basedOn w:val="TableNormal"/>
    <w:uiPriority w:val="59"/>
    <w:rsid w:val="007F4E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E7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ldenkrais-method.org/archive/collection/ken-lesson-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Central Tafe</Company>
  <LinksUpToDate>false</LinksUpToDate>
  <CharactersWithSpaces>11817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Jenni</cp:lastModifiedBy>
  <cp:revision>2</cp:revision>
  <dcterms:created xsi:type="dcterms:W3CDTF">2016-02-08T23:03:00Z</dcterms:created>
  <dcterms:modified xsi:type="dcterms:W3CDTF">2016-02-08T23:03:00Z</dcterms:modified>
</cp:coreProperties>
</file>