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D2" w:rsidRPr="000E7F5D" w:rsidRDefault="00C654D2" w:rsidP="00C654D2">
      <w:pPr>
        <w:spacing w:after="0" w:line="240" w:lineRule="auto"/>
        <w:rPr>
          <w:b/>
          <w:sz w:val="32"/>
          <w:szCs w:val="32"/>
          <w:u w:val="single"/>
        </w:rPr>
      </w:pPr>
      <w:bookmarkStart w:id="0" w:name="_GoBack"/>
      <w:r>
        <w:rPr>
          <w:b/>
          <w:sz w:val="32"/>
          <w:szCs w:val="32"/>
          <w:u w:val="single"/>
        </w:rPr>
        <w:t>SEAUS Year 2 Segment 8</w:t>
      </w:r>
      <w:r w:rsidRPr="000E7F5D">
        <w:rPr>
          <w:b/>
          <w:sz w:val="32"/>
          <w:szCs w:val="32"/>
          <w:u w:val="single"/>
        </w:rPr>
        <w:t xml:space="preserve"> Learning Activities</w:t>
      </w:r>
    </w:p>
    <w:p w:rsidR="00C654D2" w:rsidRDefault="00C654D2" w:rsidP="00C654D2">
      <w:pPr>
        <w:spacing w:after="0" w:line="240" w:lineRule="auto"/>
        <w:rPr>
          <w:sz w:val="20"/>
          <w:szCs w:val="20"/>
        </w:rPr>
      </w:pPr>
    </w:p>
    <w:p w:rsidR="00C654D2" w:rsidRDefault="00C654D2" w:rsidP="00C654D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Normally a</w:t>
      </w:r>
      <w:r w:rsidRPr="00E51E68">
        <w:rPr>
          <w:sz w:val="20"/>
          <w:szCs w:val="20"/>
        </w:rPr>
        <w:t>s</w:t>
      </w:r>
      <w:r>
        <w:rPr>
          <w:sz w:val="20"/>
          <w:szCs w:val="20"/>
        </w:rPr>
        <w:t xml:space="preserve"> this is the end of the year, and I realise that it is good to have a break at times, I would not be giving you any specific activities to do.  However</w:t>
      </w:r>
      <w:r w:rsidR="002B5688">
        <w:rPr>
          <w:sz w:val="20"/>
          <w:szCs w:val="20"/>
        </w:rPr>
        <w:t>,</w:t>
      </w:r>
      <w:r>
        <w:rPr>
          <w:sz w:val="20"/>
          <w:szCs w:val="20"/>
        </w:rPr>
        <w:t xml:space="preserve"> as you have another ATM practicum with the General Public in January</w:t>
      </w:r>
      <w:r w:rsidR="002B5688">
        <w:rPr>
          <w:sz w:val="20"/>
          <w:szCs w:val="20"/>
        </w:rPr>
        <w:t>,</w:t>
      </w:r>
      <w:r>
        <w:rPr>
          <w:sz w:val="20"/>
          <w:szCs w:val="20"/>
        </w:rPr>
        <w:t xml:space="preserve"> you will need to prepare another ATM to teach.</w:t>
      </w:r>
    </w:p>
    <w:p w:rsidR="00C654D2" w:rsidRDefault="00C654D2" w:rsidP="00C654D2">
      <w:pPr>
        <w:spacing w:after="0" w:line="240" w:lineRule="auto"/>
        <w:rPr>
          <w:sz w:val="20"/>
          <w:szCs w:val="20"/>
        </w:rPr>
      </w:pPr>
    </w:p>
    <w:p w:rsidR="00C654D2" w:rsidRDefault="00C654D2" w:rsidP="00C654D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lessons you will be choosing from are </w:t>
      </w:r>
      <w:r w:rsidR="009E1FFF">
        <w:rPr>
          <w:sz w:val="20"/>
          <w:szCs w:val="20"/>
        </w:rPr>
        <w:t xml:space="preserve">– The San Francisco Evening Class Notes 1977-1978 by Mia Segal and Gaby </w:t>
      </w:r>
      <w:proofErr w:type="spellStart"/>
      <w:r w:rsidR="009E1FFF">
        <w:rPr>
          <w:sz w:val="20"/>
          <w:szCs w:val="20"/>
        </w:rPr>
        <w:t>Yaron</w:t>
      </w:r>
      <w:proofErr w:type="spellEnd"/>
      <w:r w:rsidR="009E1FFF">
        <w:rPr>
          <w:sz w:val="20"/>
          <w:szCs w:val="20"/>
        </w:rPr>
        <w:t>, both of whom wher</w:t>
      </w:r>
      <w:r w:rsidR="002B5688">
        <w:rPr>
          <w:sz w:val="20"/>
          <w:szCs w:val="20"/>
        </w:rPr>
        <w:t>e in Feldenkrais’</w:t>
      </w:r>
      <w:r w:rsidR="009E1FFF">
        <w:rPr>
          <w:sz w:val="20"/>
          <w:szCs w:val="20"/>
        </w:rPr>
        <w:t xml:space="preserve"> original  Israeli Training.</w:t>
      </w:r>
    </w:p>
    <w:p w:rsidR="002B5688" w:rsidRDefault="002B5688" w:rsidP="00C654D2">
      <w:pPr>
        <w:spacing w:after="0" w:line="240" w:lineRule="auto"/>
        <w:rPr>
          <w:sz w:val="20"/>
          <w:szCs w:val="20"/>
        </w:rPr>
      </w:pPr>
    </w:p>
    <w:p w:rsidR="009E1FFF" w:rsidRDefault="009E1FFF" w:rsidP="00C654D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 have chosen lessons that have different movement themes to those in the ATM book.  They are –</w:t>
      </w:r>
    </w:p>
    <w:p w:rsidR="009E1FFF" w:rsidRDefault="009D4BE2" w:rsidP="009E1FFF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Lesson 7</w:t>
      </w:r>
      <w:r w:rsidR="009E1FFF">
        <w:rPr>
          <w:sz w:val="20"/>
          <w:szCs w:val="20"/>
        </w:rPr>
        <w:t xml:space="preserve"> – On Side, </w:t>
      </w:r>
      <w:r>
        <w:rPr>
          <w:sz w:val="20"/>
          <w:szCs w:val="20"/>
        </w:rPr>
        <w:t>Sliding arms and legs to improve ability to lift head</w:t>
      </w:r>
    </w:p>
    <w:p w:rsidR="009E1FFF" w:rsidRDefault="009E1FFF" w:rsidP="009E1FFF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Lesson 10 – Shoulder/Hip Circles on the Side</w:t>
      </w:r>
    </w:p>
    <w:p w:rsidR="009E1FFF" w:rsidRDefault="009E1FFF" w:rsidP="009E1FFF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Lesson 11 – On Back, Lifting Hip to Lengthen Opposite Arm</w:t>
      </w:r>
    </w:p>
    <w:p w:rsidR="009E1FFF" w:rsidRDefault="009E1FFF" w:rsidP="009E1FFF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Lesson 12 – Tilting on Knee on Back – Connecting to Arms above the Head.</w:t>
      </w:r>
    </w:p>
    <w:p w:rsidR="009E1FFF" w:rsidRDefault="009E1FFF" w:rsidP="009E1FFF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Lesson 14 – Diagonal Extension of Arms and Legs on Back and Stomach.</w:t>
      </w:r>
    </w:p>
    <w:p w:rsidR="009E1FFF" w:rsidRDefault="009E1FFF" w:rsidP="009E1FFF">
      <w:pPr>
        <w:spacing w:after="0" w:line="240" w:lineRule="auto"/>
        <w:rPr>
          <w:sz w:val="20"/>
          <w:szCs w:val="20"/>
        </w:rPr>
      </w:pPr>
    </w:p>
    <w:p w:rsidR="009D4BE2" w:rsidRDefault="009E1FFF" w:rsidP="009E1FF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Each of you can choose any </w:t>
      </w:r>
      <w:r w:rsidRPr="002B5688">
        <w:rPr>
          <w:sz w:val="20"/>
          <w:szCs w:val="20"/>
          <w:u w:val="single"/>
        </w:rPr>
        <w:t>one</w:t>
      </w:r>
      <w:r>
        <w:rPr>
          <w:sz w:val="20"/>
          <w:szCs w:val="20"/>
        </w:rPr>
        <w:t xml:space="preserve"> of the above lessons to teach </w:t>
      </w:r>
      <w:r w:rsidR="002B5688">
        <w:rPr>
          <w:sz w:val="20"/>
          <w:szCs w:val="20"/>
        </w:rPr>
        <w:t xml:space="preserve">next segment - </w:t>
      </w:r>
      <w:r>
        <w:rPr>
          <w:sz w:val="20"/>
          <w:szCs w:val="20"/>
        </w:rPr>
        <w:t xml:space="preserve">they will all be available on the </w:t>
      </w:r>
      <w:proofErr w:type="spellStart"/>
      <w:r>
        <w:rPr>
          <w:sz w:val="20"/>
          <w:szCs w:val="20"/>
        </w:rPr>
        <w:t>KnowledgeBase</w:t>
      </w:r>
      <w:proofErr w:type="spellEnd"/>
      <w:r>
        <w:rPr>
          <w:sz w:val="20"/>
          <w:szCs w:val="20"/>
        </w:rPr>
        <w:t xml:space="preserve">).  </w:t>
      </w:r>
    </w:p>
    <w:p w:rsidR="009E1FFF" w:rsidRDefault="009D4BE2" w:rsidP="009E1FF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******Jenni is currently organising to see if she can do a bulk order of these transcripts - there are 26 lessons all together which are all suitable for teaching in your classes.  I would highly recommend you buying them as a teaching resource</w:t>
      </w:r>
    </w:p>
    <w:p w:rsidR="009D4BE2" w:rsidRDefault="009D4BE2" w:rsidP="009E1FFF">
      <w:pPr>
        <w:spacing w:after="0" w:line="240" w:lineRule="auto"/>
        <w:rPr>
          <w:sz w:val="20"/>
          <w:szCs w:val="20"/>
        </w:rPr>
      </w:pPr>
    </w:p>
    <w:p w:rsidR="009E1FFF" w:rsidRDefault="009E1FFF" w:rsidP="009E1FF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 would encourage you to find a buddy who is teaching the same lesson, so that you can share your experience of doing, preparing and teaching the lesson.</w:t>
      </w:r>
    </w:p>
    <w:p w:rsidR="009E1FFF" w:rsidRDefault="009E1FFF" w:rsidP="009E1FF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 would also enc</w:t>
      </w:r>
      <w:r w:rsidR="00A84A1F">
        <w:rPr>
          <w:sz w:val="20"/>
          <w:szCs w:val="20"/>
        </w:rPr>
        <w:t>ourage you to do all of the les</w:t>
      </w:r>
      <w:r>
        <w:rPr>
          <w:sz w:val="20"/>
          <w:szCs w:val="20"/>
        </w:rPr>
        <w:t xml:space="preserve">sons before you come to the January segment, as it will probably </w:t>
      </w:r>
      <w:proofErr w:type="gramStart"/>
      <w:r>
        <w:rPr>
          <w:sz w:val="20"/>
          <w:szCs w:val="20"/>
        </w:rPr>
        <w:t>allow</w:t>
      </w:r>
      <w:proofErr w:type="gramEnd"/>
      <w:r>
        <w:rPr>
          <w:sz w:val="20"/>
          <w:szCs w:val="20"/>
        </w:rPr>
        <w:t xml:space="preserve"> your learning experience to be richer when we discuss the different lessons.</w:t>
      </w:r>
    </w:p>
    <w:p w:rsidR="009E1FFF" w:rsidRDefault="009E1FFF" w:rsidP="009E1FFF">
      <w:pPr>
        <w:spacing w:after="0" w:line="240" w:lineRule="auto"/>
        <w:rPr>
          <w:sz w:val="20"/>
          <w:szCs w:val="20"/>
        </w:rPr>
      </w:pPr>
    </w:p>
    <w:p w:rsidR="006C541C" w:rsidRDefault="006C541C" w:rsidP="00C654D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It was wonderful to see over the last segment how you all progressed in your ATM teaching. </w:t>
      </w:r>
      <w:r w:rsidR="00C654D2">
        <w:rPr>
          <w:sz w:val="20"/>
          <w:szCs w:val="20"/>
        </w:rPr>
        <w:t>I realise that you are all at different stages in your ongoing learning process as ATM teachers.</w:t>
      </w:r>
      <w:r>
        <w:rPr>
          <w:sz w:val="20"/>
          <w:szCs w:val="20"/>
        </w:rPr>
        <w:t xml:space="preserve">  Accept where you are in a non-judgemental way, and simply continue your process of curiosity, questioning, consolidating and refining your skills.</w:t>
      </w:r>
    </w:p>
    <w:p w:rsidR="00C654D2" w:rsidRDefault="00C654D2" w:rsidP="00C654D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654D2" w:rsidRDefault="00C654D2" w:rsidP="00C654D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From my general observations, and your feedback of where you are and what you feel you need more practice/help with, the areas you as a general group feel you need more practice with are – understanding the lesson, and making the lesson meaningful and relevant.</w:t>
      </w:r>
      <w:r w:rsidRPr="00E51E6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We will cover these areas in more detail next segment, as well of course, as still considering all the attributes you need to feel more competent in your ATM teaching practice.</w:t>
      </w:r>
    </w:p>
    <w:p w:rsidR="00C654D2" w:rsidRDefault="00C654D2" w:rsidP="00C654D2">
      <w:pPr>
        <w:spacing w:after="0" w:line="240" w:lineRule="auto"/>
        <w:rPr>
          <w:sz w:val="20"/>
          <w:szCs w:val="20"/>
        </w:rPr>
      </w:pPr>
    </w:p>
    <w:p w:rsidR="00C654D2" w:rsidRDefault="00A84A1F" w:rsidP="00C654D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As the lessons do not include an intro to wha</w:t>
      </w:r>
      <w:r w:rsidR="006C541C">
        <w:rPr>
          <w:sz w:val="20"/>
          <w:szCs w:val="20"/>
        </w:rPr>
        <w:t>t the lesson is about, or the</w:t>
      </w:r>
      <w:r>
        <w:rPr>
          <w:sz w:val="20"/>
          <w:szCs w:val="20"/>
        </w:rPr>
        <w:t xml:space="preserve"> </w:t>
      </w:r>
      <w:r w:rsidR="002B5688">
        <w:rPr>
          <w:sz w:val="20"/>
          <w:szCs w:val="20"/>
        </w:rPr>
        <w:t>organisation</w:t>
      </w:r>
      <w:r w:rsidR="006C541C">
        <w:rPr>
          <w:sz w:val="20"/>
          <w:szCs w:val="20"/>
        </w:rPr>
        <w:t xml:space="preserve"> that</w:t>
      </w:r>
      <w:r w:rsidR="002B5688">
        <w:rPr>
          <w:sz w:val="20"/>
          <w:szCs w:val="20"/>
        </w:rPr>
        <w:t xml:space="preserve"> may be </w:t>
      </w:r>
      <w:r>
        <w:rPr>
          <w:sz w:val="20"/>
          <w:szCs w:val="20"/>
        </w:rPr>
        <w:t>evoked (as in the ATM Book) it will be up to you</w:t>
      </w:r>
      <w:r w:rsidRPr="009E1F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from your understanding of the lesson, to decide what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learning intentions are for the</w:t>
      </w:r>
      <w:r w:rsidR="006C541C">
        <w:rPr>
          <w:sz w:val="20"/>
          <w:szCs w:val="20"/>
        </w:rPr>
        <w:t xml:space="preserve"> participants in the </w:t>
      </w:r>
      <w:r>
        <w:rPr>
          <w:sz w:val="20"/>
          <w:szCs w:val="20"/>
        </w:rPr>
        <w:t>lesson</w:t>
      </w:r>
      <w:r w:rsidR="006C541C">
        <w:rPr>
          <w:sz w:val="20"/>
          <w:szCs w:val="20"/>
        </w:rPr>
        <w:t xml:space="preserve"> you are teaching</w:t>
      </w:r>
      <w:r>
        <w:rPr>
          <w:sz w:val="20"/>
          <w:szCs w:val="20"/>
        </w:rPr>
        <w:t>,</w:t>
      </w:r>
      <w:r w:rsidR="006C541C">
        <w:rPr>
          <w:sz w:val="20"/>
          <w:szCs w:val="20"/>
        </w:rPr>
        <w:t xml:space="preserve"> and what success criteria you will use to assess.  Also</w:t>
      </w:r>
      <w:r>
        <w:rPr>
          <w:sz w:val="20"/>
          <w:szCs w:val="20"/>
        </w:rPr>
        <w:t xml:space="preserve"> how you feel you can make the learning meaningful and relevant for the participants – what can they take from the lesson that they can utilise in their daily life – in thinking, sensing, feeling, and moving.</w:t>
      </w:r>
    </w:p>
    <w:p w:rsidR="00C654D2" w:rsidRDefault="00C654D2" w:rsidP="00C654D2">
      <w:pPr>
        <w:spacing w:after="0" w:line="240" w:lineRule="auto"/>
        <w:rPr>
          <w:sz w:val="20"/>
          <w:szCs w:val="20"/>
        </w:rPr>
      </w:pPr>
    </w:p>
    <w:p w:rsidR="00A84A1F" w:rsidRDefault="00A84A1F" w:rsidP="00A84A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 will once again do two ATM teaching processes within the segment – </w:t>
      </w:r>
    </w:p>
    <w:p w:rsidR="00C654D2" w:rsidRPr="00A84A1F" w:rsidRDefault="00C654D2" w:rsidP="00A84A1F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A84A1F">
        <w:rPr>
          <w:sz w:val="20"/>
          <w:szCs w:val="20"/>
        </w:rPr>
        <w:t xml:space="preserve">ATM TEACHING PROCESS 1  </w:t>
      </w:r>
      <w:r w:rsidR="00A84A1F">
        <w:rPr>
          <w:sz w:val="20"/>
          <w:szCs w:val="20"/>
        </w:rPr>
        <w:t>- to be done in the first few days of Week 1</w:t>
      </w:r>
    </w:p>
    <w:p w:rsidR="00C654D2" w:rsidRDefault="00C654D2" w:rsidP="00C654D2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You will teach your ATM to 2 other members of the training.</w:t>
      </w:r>
    </w:p>
    <w:p w:rsidR="00C654D2" w:rsidRDefault="00C654D2" w:rsidP="00C654D2">
      <w:pPr>
        <w:spacing w:after="0" w:line="240" w:lineRule="auto"/>
        <w:rPr>
          <w:sz w:val="20"/>
          <w:szCs w:val="20"/>
        </w:rPr>
      </w:pPr>
    </w:p>
    <w:p w:rsidR="00C654D2" w:rsidRPr="00A84A1F" w:rsidRDefault="00A84A1F" w:rsidP="00A84A1F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654D2" w:rsidRPr="00A84A1F">
        <w:rPr>
          <w:sz w:val="20"/>
          <w:szCs w:val="20"/>
        </w:rPr>
        <w:t>ATM TEACHING PROCESS 2  (to be don</w:t>
      </w:r>
      <w:r w:rsidRPr="00A84A1F">
        <w:rPr>
          <w:sz w:val="20"/>
          <w:szCs w:val="20"/>
        </w:rPr>
        <w:t>e in the 2</w:t>
      </w:r>
      <w:r w:rsidRPr="00A84A1F">
        <w:rPr>
          <w:sz w:val="20"/>
          <w:szCs w:val="20"/>
          <w:vertAlign w:val="superscript"/>
        </w:rPr>
        <w:t>nd</w:t>
      </w:r>
      <w:r w:rsidRPr="00A84A1F">
        <w:rPr>
          <w:sz w:val="20"/>
          <w:szCs w:val="20"/>
        </w:rPr>
        <w:t xml:space="preserve"> week of the segment</w:t>
      </w:r>
      <w:r w:rsidR="00C654D2" w:rsidRPr="00A84A1F">
        <w:rPr>
          <w:sz w:val="20"/>
          <w:szCs w:val="20"/>
        </w:rPr>
        <w:t>)</w:t>
      </w:r>
      <w:r w:rsidRPr="00A84A1F">
        <w:rPr>
          <w:sz w:val="20"/>
          <w:szCs w:val="20"/>
        </w:rPr>
        <w:t xml:space="preserve"> </w:t>
      </w:r>
    </w:p>
    <w:p w:rsidR="00A84A1F" w:rsidRPr="00A84A1F" w:rsidRDefault="00A84A1F" w:rsidP="00A84A1F">
      <w:pPr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A84A1F">
        <w:rPr>
          <w:sz w:val="20"/>
          <w:szCs w:val="20"/>
        </w:rPr>
        <w:t>******</w:t>
      </w:r>
      <w:r w:rsidRPr="009D4BE2">
        <w:rPr>
          <w:sz w:val="20"/>
          <w:szCs w:val="20"/>
          <w:u w:val="single"/>
        </w:rPr>
        <w:t>start thinking of people you can invite along to be part of the process NOW</w:t>
      </w:r>
      <w:r w:rsidR="002B5688">
        <w:rPr>
          <w:sz w:val="20"/>
          <w:szCs w:val="20"/>
        </w:rPr>
        <w:t>********</w:t>
      </w:r>
    </w:p>
    <w:p w:rsidR="00C654D2" w:rsidRDefault="00C654D2" w:rsidP="00C654D2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Individually, </w:t>
      </w:r>
      <w:r w:rsidR="00A84A1F">
        <w:rPr>
          <w:sz w:val="20"/>
          <w:szCs w:val="20"/>
        </w:rPr>
        <w:t xml:space="preserve">teach the same ATM to </w:t>
      </w:r>
      <w:proofErr w:type="gramStart"/>
      <w:r w:rsidR="00A84A1F">
        <w:rPr>
          <w:sz w:val="20"/>
          <w:szCs w:val="20"/>
        </w:rPr>
        <w:t xml:space="preserve">a </w:t>
      </w:r>
      <w:r w:rsidRPr="00E51E68">
        <w:rPr>
          <w:sz w:val="20"/>
          <w:szCs w:val="20"/>
        </w:rPr>
        <w:t xml:space="preserve"> group</w:t>
      </w:r>
      <w:proofErr w:type="gramEnd"/>
      <w:r w:rsidRPr="00E51E68">
        <w:rPr>
          <w:sz w:val="20"/>
          <w:szCs w:val="20"/>
        </w:rPr>
        <w:t xml:space="preserve"> of people</w:t>
      </w:r>
      <w:r>
        <w:rPr>
          <w:sz w:val="20"/>
          <w:szCs w:val="20"/>
        </w:rPr>
        <w:t>, including people</w:t>
      </w:r>
      <w:r w:rsidRPr="00E51E68">
        <w:rPr>
          <w:sz w:val="20"/>
          <w:szCs w:val="20"/>
        </w:rPr>
        <w:t xml:space="preserve"> from the general public</w:t>
      </w:r>
      <w:r>
        <w:rPr>
          <w:sz w:val="20"/>
          <w:szCs w:val="20"/>
        </w:rPr>
        <w:t xml:space="preserve"> and fellow students</w:t>
      </w:r>
      <w:r w:rsidRPr="00E51E68">
        <w:rPr>
          <w:sz w:val="20"/>
          <w:szCs w:val="20"/>
        </w:rPr>
        <w:t>.</w:t>
      </w:r>
    </w:p>
    <w:p w:rsidR="00C654D2" w:rsidRDefault="00C654D2" w:rsidP="00C654D2">
      <w:pPr>
        <w:spacing w:after="0" w:line="240" w:lineRule="auto"/>
        <w:rPr>
          <w:b/>
          <w:sz w:val="20"/>
          <w:szCs w:val="20"/>
          <w:u w:val="single"/>
        </w:rPr>
      </w:pPr>
    </w:p>
    <w:p w:rsidR="00A84A1F" w:rsidRDefault="00A84A1F" w:rsidP="00C654D2">
      <w:pPr>
        <w:spacing w:after="0" w:line="240" w:lineRule="auto"/>
        <w:rPr>
          <w:sz w:val="20"/>
          <w:szCs w:val="20"/>
        </w:rPr>
      </w:pPr>
    </w:p>
    <w:p w:rsidR="009D4BE2" w:rsidRDefault="009D4BE2" w:rsidP="00C654D2">
      <w:pPr>
        <w:spacing w:after="0" w:line="240" w:lineRule="auto"/>
        <w:rPr>
          <w:sz w:val="20"/>
          <w:szCs w:val="20"/>
          <w:u w:val="single"/>
        </w:rPr>
      </w:pPr>
    </w:p>
    <w:p w:rsidR="009D4BE2" w:rsidRDefault="009D4BE2" w:rsidP="00C654D2">
      <w:pPr>
        <w:spacing w:after="0" w:line="240" w:lineRule="auto"/>
        <w:rPr>
          <w:sz w:val="20"/>
          <w:szCs w:val="20"/>
          <w:u w:val="single"/>
        </w:rPr>
      </w:pPr>
    </w:p>
    <w:p w:rsidR="00A84A1F" w:rsidRDefault="00A84A1F" w:rsidP="00C654D2">
      <w:pPr>
        <w:spacing w:after="0" w:line="240" w:lineRule="auto"/>
        <w:rPr>
          <w:sz w:val="20"/>
          <w:szCs w:val="20"/>
          <w:u w:val="single"/>
        </w:rPr>
      </w:pPr>
      <w:r w:rsidRPr="00A84A1F">
        <w:rPr>
          <w:sz w:val="20"/>
          <w:szCs w:val="20"/>
          <w:u w:val="single"/>
        </w:rPr>
        <w:lastRenderedPageBreak/>
        <w:t>Find your process of preparing for this teaching that you feel enhances your learning</w:t>
      </w:r>
      <w:r w:rsidR="0077395D">
        <w:rPr>
          <w:sz w:val="20"/>
          <w:szCs w:val="20"/>
          <w:u w:val="single"/>
        </w:rPr>
        <w:t xml:space="preserve"> –</w:t>
      </w:r>
    </w:p>
    <w:p w:rsidR="006C541C" w:rsidRPr="006C541C" w:rsidRDefault="006C541C" w:rsidP="0077395D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Find your personal learning intentions for this process, and work out what are the criteria you will use to assess your progress</w:t>
      </w:r>
    </w:p>
    <w:p w:rsidR="0077395D" w:rsidRPr="0077395D" w:rsidRDefault="006C541C" w:rsidP="0077395D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Be curious and explore how</w:t>
      </w:r>
      <w:r w:rsidR="0077395D">
        <w:rPr>
          <w:sz w:val="20"/>
          <w:szCs w:val="20"/>
        </w:rPr>
        <w:t xml:space="preserve"> you </w:t>
      </w:r>
      <w:r>
        <w:rPr>
          <w:sz w:val="20"/>
          <w:szCs w:val="20"/>
        </w:rPr>
        <w:t xml:space="preserve">can </w:t>
      </w:r>
      <w:r w:rsidR="0077395D">
        <w:rPr>
          <w:sz w:val="20"/>
          <w:szCs w:val="20"/>
        </w:rPr>
        <w:t>find more comfort/ease/lightness in the process</w:t>
      </w:r>
    </w:p>
    <w:p w:rsidR="0077395D" w:rsidRPr="0077395D" w:rsidRDefault="0077395D" w:rsidP="0077395D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What attributes of your teaching do yo</w:t>
      </w:r>
      <w:r w:rsidR="002B5688">
        <w:rPr>
          <w:sz w:val="20"/>
          <w:szCs w:val="20"/>
        </w:rPr>
        <w:t>u feel you want to explore more;</w:t>
      </w:r>
      <w:r>
        <w:rPr>
          <w:sz w:val="20"/>
          <w:szCs w:val="20"/>
        </w:rPr>
        <w:t xml:space="preserve"> both those you </w:t>
      </w:r>
      <w:r w:rsidR="006C541C">
        <w:rPr>
          <w:sz w:val="20"/>
          <w:szCs w:val="20"/>
        </w:rPr>
        <w:t xml:space="preserve">already do well, </w:t>
      </w:r>
      <w:r>
        <w:rPr>
          <w:sz w:val="20"/>
          <w:szCs w:val="20"/>
        </w:rPr>
        <w:t>and those</w:t>
      </w:r>
      <w:r w:rsidR="002B5688">
        <w:rPr>
          <w:sz w:val="20"/>
          <w:szCs w:val="20"/>
        </w:rPr>
        <w:t xml:space="preserve"> you struggle with</w:t>
      </w:r>
    </w:p>
    <w:p w:rsidR="0077395D" w:rsidRPr="0077395D" w:rsidRDefault="0077395D" w:rsidP="0077395D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How can you explore some of these </w:t>
      </w:r>
      <w:r w:rsidR="002B5688">
        <w:rPr>
          <w:sz w:val="20"/>
          <w:szCs w:val="20"/>
        </w:rPr>
        <w:t>attributes in your personal</w:t>
      </w:r>
      <w:r>
        <w:rPr>
          <w:sz w:val="20"/>
          <w:szCs w:val="20"/>
        </w:rPr>
        <w:t xml:space="preserve"> ATM practice</w:t>
      </w:r>
    </w:p>
    <w:p w:rsidR="0077395D" w:rsidRPr="0077395D" w:rsidRDefault="0077395D" w:rsidP="0077395D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How does doing a full ATM lesson in your own practice, going to group class, or exploring a few moves on your own, contribute different aspects to the qualities you need to develop in your ATM practice </w:t>
      </w:r>
    </w:p>
    <w:p w:rsidR="0077395D" w:rsidRPr="0077395D" w:rsidRDefault="0077395D" w:rsidP="0077395D">
      <w:pPr>
        <w:pStyle w:val="ListParagraph"/>
        <w:numPr>
          <w:ilvl w:val="0"/>
          <w:numId w:val="13"/>
        </w:num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REMEMBER videoing yourself teaching, observing yourself teaching, and doing the lesson as you teach it on video, can be a powerful tool for self-reflection and learning.</w:t>
      </w:r>
    </w:p>
    <w:p w:rsidR="00C654D2" w:rsidRDefault="00C654D2" w:rsidP="00C654D2">
      <w:pPr>
        <w:spacing w:after="0" w:line="240" w:lineRule="auto"/>
        <w:rPr>
          <w:sz w:val="20"/>
          <w:szCs w:val="20"/>
        </w:rPr>
      </w:pPr>
    </w:p>
    <w:p w:rsidR="00C654D2" w:rsidRPr="00A84A1F" w:rsidRDefault="00A84A1F" w:rsidP="00C654D2">
      <w:pPr>
        <w:spacing w:after="0" w:line="240" w:lineRule="auto"/>
        <w:rPr>
          <w:sz w:val="20"/>
          <w:szCs w:val="20"/>
        </w:rPr>
      </w:pPr>
      <w:r w:rsidRPr="00A84A1F">
        <w:rPr>
          <w:sz w:val="20"/>
          <w:szCs w:val="20"/>
        </w:rPr>
        <w:t xml:space="preserve">You may </w:t>
      </w:r>
      <w:r w:rsidR="0077395D">
        <w:rPr>
          <w:sz w:val="20"/>
          <w:szCs w:val="20"/>
        </w:rPr>
        <w:t xml:space="preserve">also </w:t>
      </w:r>
      <w:r w:rsidRPr="00A84A1F">
        <w:rPr>
          <w:sz w:val="20"/>
          <w:szCs w:val="20"/>
        </w:rPr>
        <w:t xml:space="preserve">want to revise the ideas I gave you in the </w:t>
      </w:r>
      <w:proofErr w:type="spellStart"/>
      <w:r w:rsidRPr="00A84A1F">
        <w:rPr>
          <w:sz w:val="20"/>
          <w:szCs w:val="20"/>
        </w:rPr>
        <w:t>Seg</w:t>
      </w:r>
      <w:proofErr w:type="spellEnd"/>
      <w:r w:rsidRPr="00A84A1F">
        <w:rPr>
          <w:sz w:val="20"/>
          <w:szCs w:val="20"/>
        </w:rPr>
        <w:t xml:space="preserve"> 7 Learning Activity notes</w:t>
      </w:r>
      <w:r w:rsidR="0077395D">
        <w:rPr>
          <w:sz w:val="20"/>
          <w:szCs w:val="20"/>
        </w:rPr>
        <w:t>, and go through the ATM Teaching Components list to give you more ideas of what you can explore.</w:t>
      </w:r>
    </w:p>
    <w:p w:rsidR="00C654D2" w:rsidRDefault="00C654D2" w:rsidP="00C654D2">
      <w:pPr>
        <w:spacing w:after="0" w:line="240" w:lineRule="auto"/>
        <w:rPr>
          <w:b/>
          <w:sz w:val="20"/>
          <w:szCs w:val="20"/>
        </w:rPr>
      </w:pPr>
    </w:p>
    <w:p w:rsidR="002B5688" w:rsidRPr="009167C3" w:rsidRDefault="002B5688" w:rsidP="002B5688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LEARNING JOURNAL</w:t>
      </w:r>
    </w:p>
    <w:p w:rsidR="002B5688" w:rsidRDefault="002B5688" w:rsidP="00C654D2">
      <w:pPr>
        <w:spacing w:after="0" w:line="240" w:lineRule="auto"/>
        <w:rPr>
          <w:b/>
          <w:sz w:val="20"/>
          <w:szCs w:val="20"/>
        </w:rPr>
      </w:pPr>
    </w:p>
    <w:p w:rsidR="002B5688" w:rsidRPr="002B5688" w:rsidRDefault="002B5688" w:rsidP="00C654D2">
      <w:pPr>
        <w:spacing w:after="0" w:line="240" w:lineRule="auto"/>
        <w:rPr>
          <w:sz w:val="20"/>
          <w:szCs w:val="20"/>
        </w:rPr>
      </w:pPr>
      <w:r w:rsidRPr="002B5688">
        <w:rPr>
          <w:sz w:val="20"/>
          <w:szCs w:val="20"/>
        </w:rPr>
        <w:t xml:space="preserve">As this is the end of the </w:t>
      </w:r>
      <w:r>
        <w:rPr>
          <w:sz w:val="20"/>
          <w:szCs w:val="20"/>
        </w:rPr>
        <w:t>2</w:t>
      </w:r>
      <w:r w:rsidRPr="002B5688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</w:t>
      </w:r>
      <w:r w:rsidRPr="002B5688">
        <w:rPr>
          <w:sz w:val="20"/>
          <w:szCs w:val="20"/>
        </w:rPr>
        <w:t>year, you do not have to send a learning journal in this time.</w:t>
      </w:r>
    </w:p>
    <w:p w:rsidR="00C654D2" w:rsidRPr="002B5688" w:rsidRDefault="00C654D2" w:rsidP="00C654D2">
      <w:pPr>
        <w:spacing w:after="0" w:line="240" w:lineRule="auto"/>
        <w:rPr>
          <w:sz w:val="20"/>
          <w:szCs w:val="20"/>
        </w:rPr>
      </w:pPr>
    </w:p>
    <w:p w:rsidR="00C654D2" w:rsidRDefault="002B5688" w:rsidP="00C654D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 reminder that</w:t>
      </w:r>
      <w:r w:rsidR="00C654D2">
        <w:rPr>
          <w:sz w:val="20"/>
          <w:szCs w:val="20"/>
        </w:rPr>
        <w:t xml:space="preserve"> your learning group leaders are here to have a chat, answer questions, or simply to hear how you are going - simply contact us</w:t>
      </w:r>
      <w:r>
        <w:rPr>
          <w:sz w:val="20"/>
          <w:szCs w:val="20"/>
        </w:rPr>
        <w:t xml:space="preserve"> at any time</w:t>
      </w:r>
      <w:r w:rsidR="00C654D2">
        <w:rPr>
          <w:sz w:val="20"/>
          <w:szCs w:val="20"/>
        </w:rPr>
        <w:t>.</w:t>
      </w:r>
    </w:p>
    <w:p w:rsidR="00C654D2" w:rsidRDefault="00C654D2" w:rsidP="00C654D2">
      <w:pPr>
        <w:spacing w:after="0" w:line="240" w:lineRule="auto"/>
        <w:rPr>
          <w:b/>
          <w:sz w:val="20"/>
          <w:szCs w:val="20"/>
        </w:rPr>
      </w:pPr>
    </w:p>
    <w:p w:rsidR="00C654D2" w:rsidRDefault="002B5688" w:rsidP="00C654D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Enjoy the continuing learning…………………………..</w:t>
      </w:r>
    </w:p>
    <w:p w:rsidR="002B5688" w:rsidRPr="002B5688" w:rsidRDefault="002B5688" w:rsidP="00C654D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Julie</w:t>
      </w:r>
      <w:bookmarkEnd w:id="0"/>
    </w:p>
    <w:sectPr w:rsidR="002B5688" w:rsidRPr="002B5688" w:rsidSect="00AB1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0273"/>
    <w:multiLevelType w:val="hybridMultilevel"/>
    <w:tmpl w:val="24702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510B9"/>
    <w:multiLevelType w:val="hybridMultilevel"/>
    <w:tmpl w:val="6E0C3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C2947"/>
    <w:multiLevelType w:val="hybridMultilevel"/>
    <w:tmpl w:val="921A8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50ADC"/>
    <w:multiLevelType w:val="hybridMultilevel"/>
    <w:tmpl w:val="93CA1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21A97"/>
    <w:multiLevelType w:val="hybridMultilevel"/>
    <w:tmpl w:val="79925632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413B25D5"/>
    <w:multiLevelType w:val="hybridMultilevel"/>
    <w:tmpl w:val="122803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6A15375"/>
    <w:multiLevelType w:val="hybridMultilevel"/>
    <w:tmpl w:val="41DCF91C"/>
    <w:lvl w:ilvl="0" w:tplc="47DAF4B4">
      <w:start w:val="1"/>
      <w:numFmt w:val="lowerLetter"/>
      <w:lvlText w:val="%1)"/>
      <w:lvlJc w:val="left"/>
      <w:pPr>
        <w:ind w:left="80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524" w:hanging="360"/>
      </w:pPr>
    </w:lvl>
    <w:lvl w:ilvl="2" w:tplc="0C09001B" w:tentative="1">
      <w:start w:val="1"/>
      <w:numFmt w:val="lowerRoman"/>
      <w:lvlText w:val="%3."/>
      <w:lvlJc w:val="right"/>
      <w:pPr>
        <w:ind w:left="2244" w:hanging="180"/>
      </w:pPr>
    </w:lvl>
    <w:lvl w:ilvl="3" w:tplc="0C09000F" w:tentative="1">
      <w:start w:val="1"/>
      <w:numFmt w:val="decimal"/>
      <w:lvlText w:val="%4."/>
      <w:lvlJc w:val="left"/>
      <w:pPr>
        <w:ind w:left="2964" w:hanging="360"/>
      </w:pPr>
    </w:lvl>
    <w:lvl w:ilvl="4" w:tplc="0C090019" w:tentative="1">
      <w:start w:val="1"/>
      <w:numFmt w:val="lowerLetter"/>
      <w:lvlText w:val="%5."/>
      <w:lvlJc w:val="left"/>
      <w:pPr>
        <w:ind w:left="3684" w:hanging="360"/>
      </w:pPr>
    </w:lvl>
    <w:lvl w:ilvl="5" w:tplc="0C09001B" w:tentative="1">
      <w:start w:val="1"/>
      <w:numFmt w:val="lowerRoman"/>
      <w:lvlText w:val="%6."/>
      <w:lvlJc w:val="right"/>
      <w:pPr>
        <w:ind w:left="4404" w:hanging="180"/>
      </w:pPr>
    </w:lvl>
    <w:lvl w:ilvl="6" w:tplc="0C09000F" w:tentative="1">
      <w:start w:val="1"/>
      <w:numFmt w:val="decimal"/>
      <w:lvlText w:val="%7."/>
      <w:lvlJc w:val="left"/>
      <w:pPr>
        <w:ind w:left="5124" w:hanging="360"/>
      </w:pPr>
    </w:lvl>
    <w:lvl w:ilvl="7" w:tplc="0C090019" w:tentative="1">
      <w:start w:val="1"/>
      <w:numFmt w:val="lowerLetter"/>
      <w:lvlText w:val="%8."/>
      <w:lvlJc w:val="left"/>
      <w:pPr>
        <w:ind w:left="5844" w:hanging="360"/>
      </w:pPr>
    </w:lvl>
    <w:lvl w:ilvl="8" w:tplc="0C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7" w15:restartNumberingAfterBreak="0">
    <w:nsid w:val="5D0674B0"/>
    <w:multiLevelType w:val="hybridMultilevel"/>
    <w:tmpl w:val="BAE8E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9425F"/>
    <w:multiLevelType w:val="hybridMultilevel"/>
    <w:tmpl w:val="E282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A1004"/>
    <w:multiLevelType w:val="hybridMultilevel"/>
    <w:tmpl w:val="AAE6AA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02260"/>
    <w:multiLevelType w:val="hybridMultilevel"/>
    <w:tmpl w:val="05804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A4496"/>
    <w:multiLevelType w:val="hybridMultilevel"/>
    <w:tmpl w:val="E96C93AE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15490"/>
    <w:multiLevelType w:val="hybridMultilevel"/>
    <w:tmpl w:val="63C4AF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1EF3D6">
      <w:start w:val="1"/>
      <w:numFmt w:val="lowerLetter"/>
      <w:lvlText w:val="%2."/>
      <w:lvlJc w:val="left"/>
      <w:pPr>
        <w:ind w:left="1494" w:hanging="360"/>
      </w:pPr>
      <w:rPr>
        <w:b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2"/>
  </w:num>
  <w:num w:numId="10">
    <w:abstractNumId w:val="9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D2"/>
    <w:rsid w:val="002B5688"/>
    <w:rsid w:val="002E5B41"/>
    <w:rsid w:val="006C541C"/>
    <w:rsid w:val="0077395D"/>
    <w:rsid w:val="007744A0"/>
    <w:rsid w:val="009D4BE2"/>
    <w:rsid w:val="009E1FFF"/>
    <w:rsid w:val="00A84A1F"/>
    <w:rsid w:val="00C6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275B6-5825-44E0-A962-367472F7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4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Peck</dc:creator>
  <cp:keywords/>
  <dc:description/>
  <cp:lastModifiedBy>Jenni</cp:lastModifiedBy>
  <cp:revision>2</cp:revision>
  <dcterms:created xsi:type="dcterms:W3CDTF">2016-10-28T01:16:00Z</dcterms:created>
  <dcterms:modified xsi:type="dcterms:W3CDTF">2016-10-28T01:16:00Z</dcterms:modified>
</cp:coreProperties>
</file>